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C9D21" w14:textId="759863B6" w:rsidR="00CB1E87" w:rsidRPr="00CB1E87" w:rsidRDefault="00CB1E87" w:rsidP="00787E36">
      <w:pPr>
        <w:autoSpaceDE w:val="0"/>
        <w:autoSpaceDN w:val="0"/>
        <w:adjustRightInd w:val="0"/>
        <w:spacing w:after="0" w:line="360" w:lineRule="auto"/>
        <w:jc w:val="center"/>
        <w:rPr>
          <w:rFonts w:ascii="Times New Roman" w:hAnsi="Times New Roman" w:cs="Times New Roman"/>
          <w:b/>
          <w:sz w:val="24"/>
          <w:szCs w:val="24"/>
        </w:rPr>
      </w:pPr>
      <w:r w:rsidRPr="00CB1E87">
        <w:rPr>
          <w:rFonts w:ascii="Times New Roman" w:hAnsi="Times New Roman" w:cs="Times New Roman"/>
          <w:b/>
          <w:sz w:val="24"/>
          <w:szCs w:val="24"/>
        </w:rPr>
        <w:t xml:space="preserve">Assessment of Carbon budget </w:t>
      </w:r>
      <w:r w:rsidR="00787E36">
        <w:rPr>
          <w:rFonts w:ascii="Times New Roman" w:hAnsi="Times New Roman" w:cs="Times New Roman"/>
          <w:b/>
          <w:sz w:val="24"/>
          <w:szCs w:val="24"/>
        </w:rPr>
        <w:t>under</w:t>
      </w:r>
      <w:r w:rsidRPr="00CB1E87">
        <w:rPr>
          <w:rFonts w:ascii="Times New Roman" w:hAnsi="Times New Roman" w:cs="Times New Roman"/>
          <w:b/>
          <w:sz w:val="24"/>
          <w:szCs w:val="24"/>
        </w:rPr>
        <w:t xml:space="preserve"> </w:t>
      </w:r>
      <w:r w:rsidR="00787E36">
        <w:rPr>
          <w:rFonts w:ascii="Times New Roman" w:hAnsi="Times New Roman" w:cs="Times New Roman"/>
          <w:b/>
          <w:sz w:val="24"/>
          <w:szCs w:val="24"/>
        </w:rPr>
        <w:t xml:space="preserve">semi-intensive rearing </w:t>
      </w:r>
      <w:r w:rsidRPr="00CB1E87">
        <w:rPr>
          <w:rFonts w:ascii="Times New Roman" w:hAnsi="Times New Roman" w:cs="Times New Roman"/>
          <w:b/>
          <w:sz w:val="24"/>
          <w:szCs w:val="24"/>
        </w:rPr>
        <w:t xml:space="preserve">of </w:t>
      </w:r>
      <w:commentRangeStart w:id="0"/>
      <w:r w:rsidRPr="00CB1E87">
        <w:rPr>
          <w:rFonts w:ascii="Times New Roman" w:hAnsi="Times New Roman" w:cs="Times New Roman"/>
          <w:b/>
          <w:i/>
          <w:sz w:val="24"/>
          <w:szCs w:val="24"/>
        </w:rPr>
        <w:t xml:space="preserve">Cirrhinus reba </w:t>
      </w:r>
      <w:commentRangeEnd w:id="0"/>
      <w:r w:rsidR="00ED2E46">
        <w:rPr>
          <w:rStyle w:val="CommentReference"/>
        </w:rPr>
        <w:commentReference w:id="0"/>
      </w:r>
      <w:r w:rsidRPr="00CB1E87">
        <w:rPr>
          <w:rFonts w:ascii="Times New Roman" w:hAnsi="Times New Roman" w:cs="Times New Roman"/>
          <w:b/>
          <w:sz w:val="24"/>
          <w:szCs w:val="24"/>
        </w:rPr>
        <w:t xml:space="preserve">(Hamilton, 1822) with </w:t>
      </w:r>
      <w:r w:rsidR="00787E36">
        <w:rPr>
          <w:rFonts w:ascii="Times New Roman" w:hAnsi="Times New Roman" w:cs="Times New Roman"/>
          <w:b/>
          <w:sz w:val="24"/>
          <w:szCs w:val="24"/>
        </w:rPr>
        <w:t>varying</w:t>
      </w:r>
      <w:r w:rsidRPr="00CB1E87">
        <w:rPr>
          <w:rFonts w:ascii="Times New Roman" w:hAnsi="Times New Roman" w:cs="Times New Roman"/>
          <w:b/>
          <w:sz w:val="24"/>
          <w:szCs w:val="24"/>
        </w:rPr>
        <w:t xml:space="preserve"> stocking density</w:t>
      </w:r>
    </w:p>
    <w:p w14:paraId="077A4549" w14:textId="77777777" w:rsidR="00A27247" w:rsidRDefault="00A27247" w:rsidP="00CB1E87">
      <w:pPr>
        <w:autoSpaceDE w:val="0"/>
        <w:autoSpaceDN w:val="0"/>
        <w:adjustRightInd w:val="0"/>
        <w:spacing w:after="0" w:line="360" w:lineRule="auto"/>
        <w:jc w:val="both"/>
        <w:rPr>
          <w:rFonts w:ascii="Times New Roman" w:hAnsi="Times New Roman" w:cs="Times New Roman"/>
          <w:b/>
          <w:bCs/>
          <w:sz w:val="24"/>
          <w:szCs w:val="24"/>
          <w:lang w:val="en-US"/>
        </w:rPr>
      </w:pPr>
    </w:p>
    <w:p w14:paraId="158779D1" w14:textId="77777777" w:rsidR="00A27247" w:rsidRDefault="00A27247" w:rsidP="00CB1E87">
      <w:pPr>
        <w:autoSpaceDE w:val="0"/>
        <w:autoSpaceDN w:val="0"/>
        <w:adjustRightInd w:val="0"/>
        <w:spacing w:after="0" w:line="360" w:lineRule="auto"/>
        <w:jc w:val="both"/>
        <w:rPr>
          <w:rFonts w:ascii="Times New Roman" w:hAnsi="Times New Roman" w:cs="Times New Roman"/>
          <w:b/>
          <w:bCs/>
          <w:sz w:val="24"/>
          <w:szCs w:val="24"/>
          <w:lang w:val="en-US"/>
        </w:rPr>
      </w:pPr>
    </w:p>
    <w:p w14:paraId="3928A973" w14:textId="77777777" w:rsidR="00A27247" w:rsidRDefault="00A27247" w:rsidP="00CB1E87">
      <w:pPr>
        <w:autoSpaceDE w:val="0"/>
        <w:autoSpaceDN w:val="0"/>
        <w:adjustRightInd w:val="0"/>
        <w:spacing w:after="0" w:line="360" w:lineRule="auto"/>
        <w:jc w:val="both"/>
        <w:rPr>
          <w:rFonts w:ascii="Times New Roman" w:hAnsi="Times New Roman" w:cs="Times New Roman"/>
          <w:b/>
          <w:bCs/>
          <w:sz w:val="24"/>
          <w:szCs w:val="24"/>
          <w:lang w:val="en-US"/>
        </w:rPr>
      </w:pPr>
    </w:p>
    <w:p w14:paraId="656C78E7" w14:textId="77777777" w:rsidR="00A27247" w:rsidRDefault="00A27247" w:rsidP="00CB1E87">
      <w:pPr>
        <w:autoSpaceDE w:val="0"/>
        <w:autoSpaceDN w:val="0"/>
        <w:adjustRightInd w:val="0"/>
        <w:spacing w:after="0" w:line="360" w:lineRule="auto"/>
        <w:jc w:val="both"/>
        <w:rPr>
          <w:rFonts w:ascii="Times New Roman" w:hAnsi="Times New Roman" w:cs="Times New Roman"/>
          <w:b/>
          <w:bCs/>
          <w:sz w:val="24"/>
          <w:szCs w:val="24"/>
          <w:lang w:val="en-US"/>
        </w:rPr>
      </w:pPr>
    </w:p>
    <w:p w14:paraId="2B487EF0" w14:textId="67F96389" w:rsidR="00CB1E87" w:rsidRPr="00CB1E87" w:rsidRDefault="00CB1E87" w:rsidP="00CB1E87">
      <w:pPr>
        <w:autoSpaceDE w:val="0"/>
        <w:autoSpaceDN w:val="0"/>
        <w:adjustRightInd w:val="0"/>
        <w:spacing w:after="0" w:line="360" w:lineRule="auto"/>
        <w:jc w:val="both"/>
        <w:rPr>
          <w:rFonts w:ascii="Times New Roman" w:hAnsi="Times New Roman" w:cs="Times New Roman"/>
          <w:b/>
          <w:bCs/>
          <w:sz w:val="24"/>
          <w:szCs w:val="24"/>
          <w:lang w:val="en-US"/>
        </w:rPr>
      </w:pPr>
      <w:r w:rsidRPr="00CB1E87">
        <w:rPr>
          <w:rFonts w:ascii="Times New Roman" w:hAnsi="Times New Roman" w:cs="Times New Roman"/>
          <w:b/>
          <w:bCs/>
          <w:sz w:val="24"/>
          <w:szCs w:val="24"/>
          <w:lang w:val="en-US"/>
        </w:rPr>
        <w:t>Abstract</w:t>
      </w:r>
    </w:p>
    <w:p w14:paraId="173A96F4" w14:textId="45223CDF" w:rsidR="00CB1E87" w:rsidRPr="009E16F2" w:rsidRDefault="00B31438" w:rsidP="00CB1E87">
      <w:pPr>
        <w:spacing w:after="0" w:line="360" w:lineRule="auto"/>
        <w:jc w:val="both"/>
        <w:rPr>
          <w:rFonts w:ascii="Times New Roman" w:eastAsia="Times New Roman" w:hAnsi="Times New Roman" w:cs="Times New Roman"/>
        </w:rPr>
      </w:pPr>
      <w:r>
        <w:rPr>
          <w:rFonts w:ascii="Times New Roman" w:hAnsi="Times New Roman" w:cs="Times New Roman"/>
          <w:sz w:val="24"/>
          <w:szCs w:val="24"/>
        </w:rPr>
        <w:t xml:space="preserve">A carbon budget was assessed for the rearing of </w:t>
      </w:r>
      <w:r w:rsidR="00CB1E87" w:rsidRPr="00CB1E87">
        <w:rPr>
          <w:rFonts w:ascii="Times New Roman" w:hAnsi="Times New Roman" w:cs="Times New Roman"/>
          <w:i/>
          <w:sz w:val="24"/>
          <w:szCs w:val="24"/>
        </w:rPr>
        <w:t xml:space="preserve">Cirhhinus reba </w:t>
      </w:r>
      <w:r w:rsidR="0099765F">
        <w:rPr>
          <w:rFonts w:ascii="Times New Roman" w:hAnsi="Times New Roman" w:cs="Times New Roman"/>
          <w:sz w:val="24"/>
          <w:szCs w:val="24"/>
        </w:rPr>
        <w:t>in 9 tanks for 45</w:t>
      </w:r>
      <w:r w:rsidR="00CB1E87" w:rsidRPr="00CB1E87">
        <w:rPr>
          <w:rFonts w:ascii="Times New Roman" w:hAnsi="Times New Roman" w:cs="Times New Roman"/>
          <w:sz w:val="24"/>
          <w:szCs w:val="24"/>
        </w:rPr>
        <w:t xml:space="preserve"> day</w:t>
      </w:r>
      <w:r>
        <w:rPr>
          <w:rFonts w:ascii="Times New Roman" w:hAnsi="Times New Roman" w:cs="Times New Roman"/>
          <w:sz w:val="24"/>
          <w:szCs w:val="24"/>
        </w:rPr>
        <w:t>s.</w:t>
      </w:r>
      <w:r w:rsidR="00CB1E87" w:rsidRPr="00CB1E87">
        <w:rPr>
          <w:rFonts w:ascii="Times New Roman" w:hAnsi="Times New Roman" w:cs="Times New Roman"/>
          <w:sz w:val="24"/>
          <w:szCs w:val="24"/>
        </w:rPr>
        <w:t xml:space="preserve"> </w:t>
      </w:r>
      <w:r>
        <w:rPr>
          <w:rFonts w:ascii="Times New Roman" w:hAnsi="Times New Roman" w:cs="Times New Roman"/>
          <w:sz w:val="24"/>
          <w:szCs w:val="24"/>
        </w:rPr>
        <w:t>E</w:t>
      </w:r>
      <w:r w:rsidR="00CB1E87" w:rsidRPr="00CB1E87">
        <w:rPr>
          <w:rFonts w:ascii="Times New Roman" w:hAnsi="Times New Roman" w:cs="Times New Roman"/>
          <w:sz w:val="24"/>
          <w:szCs w:val="24"/>
        </w:rPr>
        <w:t xml:space="preserve">ach </w:t>
      </w:r>
      <w:r>
        <w:rPr>
          <w:rFonts w:ascii="Times New Roman" w:hAnsi="Times New Roman" w:cs="Times New Roman"/>
          <w:sz w:val="24"/>
          <w:szCs w:val="24"/>
        </w:rPr>
        <w:t>tank</w:t>
      </w:r>
      <w:r w:rsidR="00CB1E87" w:rsidRPr="00CB1E87">
        <w:rPr>
          <w:rFonts w:ascii="Times New Roman" w:hAnsi="Times New Roman" w:cs="Times New Roman"/>
          <w:sz w:val="24"/>
          <w:szCs w:val="24"/>
        </w:rPr>
        <w:t xml:space="preserve"> </w:t>
      </w:r>
      <w:r>
        <w:rPr>
          <w:rFonts w:ascii="Times New Roman" w:hAnsi="Times New Roman" w:cs="Times New Roman"/>
          <w:sz w:val="24"/>
          <w:szCs w:val="24"/>
        </w:rPr>
        <w:t xml:space="preserve">was with an equal amount of </w:t>
      </w:r>
      <w:r w:rsidR="00CB1E87" w:rsidRPr="00CB1E87">
        <w:rPr>
          <w:rFonts w:ascii="Times New Roman" w:hAnsi="Times New Roman" w:cs="Times New Roman"/>
          <w:sz w:val="24"/>
          <w:szCs w:val="24"/>
        </w:rPr>
        <w:t>20 m</w:t>
      </w:r>
      <w:r w:rsidR="00CB1E87" w:rsidRPr="00CB1E87">
        <w:rPr>
          <w:rFonts w:ascii="Times New Roman" w:hAnsi="Times New Roman" w:cs="Times New Roman"/>
          <w:sz w:val="24"/>
          <w:szCs w:val="24"/>
          <w:vertAlign w:val="superscript"/>
        </w:rPr>
        <w:t>2</w:t>
      </w:r>
      <w:r w:rsidR="0099765F">
        <w:rPr>
          <w:rFonts w:ascii="Times New Roman" w:hAnsi="Times New Roman" w:cs="Times New Roman"/>
          <w:sz w:val="24"/>
          <w:szCs w:val="24"/>
        </w:rPr>
        <w:t xml:space="preserve"> </w:t>
      </w:r>
      <w:r w:rsidR="0099765F">
        <w:rPr>
          <w:rFonts w:ascii="Times New Roman" w:hAnsi="Times New Roman" w:cs="Times New Roman"/>
          <w:sz w:val="24"/>
          <w:szCs w:val="24"/>
          <w:lang w:val="en-US"/>
        </w:rPr>
        <w:t>(5m ×4m ×1m)</w:t>
      </w:r>
      <w:r w:rsidR="00CB1E87" w:rsidRPr="00CB1E87">
        <w:rPr>
          <w:rFonts w:ascii="Times New Roman" w:hAnsi="Times New Roman" w:cs="Times New Roman"/>
          <w:sz w:val="24"/>
          <w:szCs w:val="24"/>
        </w:rPr>
        <w:t xml:space="preserve"> water area. </w:t>
      </w:r>
      <w:r w:rsidR="00CB1E87" w:rsidRPr="00CB1E87">
        <w:rPr>
          <w:rFonts w:ascii="Times New Roman" w:hAnsi="Times New Roman" w:cs="Times New Roman"/>
          <w:sz w:val="24"/>
          <w:szCs w:val="24"/>
          <w:lang w:val="en-US"/>
        </w:rPr>
        <w:t xml:space="preserve">Three </w:t>
      </w:r>
      <w:r>
        <w:rPr>
          <w:rFonts w:ascii="Times New Roman" w:hAnsi="Times New Roman" w:cs="Times New Roman"/>
          <w:sz w:val="24"/>
          <w:szCs w:val="24"/>
          <w:lang w:val="en-US"/>
        </w:rPr>
        <w:t>various</w:t>
      </w:r>
      <w:r w:rsidR="00CB1E87" w:rsidRPr="00CB1E87">
        <w:rPr>
          <w:rFonts w:ascii="Times New Roman" w:hAnsi="Times New Roman" w:cs="Times New Roman"/>
          <w:sz w:val="24"/>
          <w:szCs w:val="24"/>
          <w:lang w:val="en-US"/>
        </w:rPr>
        <w:t xml:space="preserve"> </w:t>
      </w:r>
      <w:r>
        <w:rPr>
          <w:rFonts w:ascii="Times New Roman" w:hAnsi="Times New Roman" w:cs="Times New Roman"/>
          <w:sz w:val="24"/>
          <w:szCs w:val="24"/>
          <w:lang w:val="en-US"/>
        </w:rPr>
        <w:t>Stocking density</w:t>
      </w:r>
      <w:r w:rsidR="00CB1E87" w:rsidRPr="00CB1E87">
        <w:rPr>
          <w:rFonts w:ascii="Times New Roman" w:hAnsi="Times New Roman" w:cs="Times New Roman"/>
          <w:sz w:val="24"/>
          <w:szCs w:val="24"/>
          <w:lang w:val="en-US"/>
        </w:rPr>
        <w:t xml:space="preserve"> </w:t>
      </w:r>
      <w:commentRangeStart w:id="1"/>
      <w:r w:rsidR="00CB1E87" w:rsidRPr="00CB1E87">
        <w:rPr>
          <w:rFonts w:ascii="Times New Roman" w:hAnsi="Times New Roman" w:cs="Times New Roman"/>
          <w:i/>
          <w:sz w:val="24"/>
          <w:szCs w:val="24"/>
          <w:lang w:val="en-US"/>
        </w:rPr>
        <w:t>@</w:t>
      </w:r>
      <w:commentRangeEnd w:id="1"/>
      <w:r w:rsidR="00ED2E46">
        <w:rPr>
          <w:rStyle w:val="CommentReference"/>
        </w:rPr>
        <w:commentReference w:id="1"/>
      </w:r>
      <w:r w:rsidR="00CB1E87" w:rsidRPr="00CB1E87">
        <w:rPr>
          <w:rFonts w:ascii="Times New Roman" w:hAnsi="Times New Roman" w:cs="Times New Roman"/>
          <w:sz w:val="24"/>
          <w:szCs w:val="24"/>
          <w:lang w:val="en-US"/>
        </w:rPr>
        <w:t xml:space="preserve"> </w:t>
      </w:r>
      <w:commentRangeStart w:id="2"/>
      <w:r>
        <w:rPr>
          <w:rFonts w:ascii="Times New Roman" w:hAnsi="Times New Roman" w:cs="Times New Roman"/>
          <w:sz w:val="24"/>
          <w:szCs w:val="24"/>
          <w:lang w:val="en-US"/>
        </w:rPr>
        <w:t>RS</w:t>
      </w:r>
      <w:commentRangeEnd w:id="2"/>
      <w:r w:rsidR="00ED2E46">
        <w:rPr>
          <w:rStyle w:val="CommentReference"/>
        </w:rPr>
        <w:commentReference w:id="2"/>
      </w:r>
      <w:r w:rsidR="00CB1E87" w:rsidRPr="00CB1E87">
        <w:rPr>
          <w:rFonts w:ascii="Times New Roman" w:hAnsi="Times New Roman" w:cs="Times New Roman"/>
          <w:sz w:val="24"/>
          <w:szCs w:val="24"/>
          <w:lang w:val="en-US"/>
        </w:rPr>
        <w:t xml:space="preserve">1:  </w:t>
      </w:r>
      <w:r w:rsidR="0099765F">
        <w:rPr>
          <w:rFonts w:ascii="Times New Roman" w:hAnsi="Times New Roman" w:cs="Times New Roman"/>
          <w:sz w:val="24"/>
          <w:szCs w:val="24"/>
          <w:lang w:val="en-US"/>
        </w:rPr>
        <w:t xml:space="preserve">1.0, </w:t>
      </w:r>
      <w:r>
        <w:rPr>
          <w:rFonts w:ascii="Times New Roman" w:hAnsi="Times New Roman" w:cs="Times New Roman"/>
          <w:sz w:val="24"/>
          <w:szCs w:val="24"/>
          <w:lang w:val="en-US"/>
        </w:rPr>
        <w:t>RS</w:t>
      </w:r>
      <w:r w:rsidR="0099765F">
        <w:rPr>
          <w:rFonts w:ascii="Times New Roman" w:hAnsi="Times New Roman" w:cs="Times New Roman"/>
          <w:sz w:val="24"/>
          <w:szCs w:val="24"/>
          <w:lang w:val="en-US"/>
        </w:rPr>
        <w:t xml:space="preserve">2: 2.0 and </w:t>
      </w:r>
      <w:r>
        <w:rPr>
          <w:rFonts w:ascii="Times New Roman" w:hAnsi="Times New Roman" w:cs="Times New Roman"/>
          <w:sz w:val="24"/>
          <w:szCs w:val="24"/>
          <w:lang w:val="en-US"/>
        </w:rPr>
        <w:t>RS</w:t>
      </w:r>
      <w:r w:rsidR="0099765F">
        <w:rPr>
          <w:rFonts w:ascii="Times New Roman" w:hAnsi="Times New Roman" w:cs="Times New Roman"/>
          <w:sz w:val="24"/>
          <w:szCs w:val="24"/>
          <w:lang w:val="en-US"/>
        </w:rPr>
        <w:t>3: 3.0 lakh</w:t>
      </w:r>
      <w:r w:rsidR="00CB1E87" w:rsidRPr="00CB1E87">
        <w:rPr>
          <w:rFonts w:ascii="Times New Roman" w:hAnsi="Times New Roman" w:cs="Times New Roman"/>
          <w:sz w:val="24"/>
          <w:szCs w:val="24"/>
          <w:lang w:val="en-US"/>
        </w:rPr>
        <w:t xml:space="preserve"> ha</w:t>
      </w:r>
      <w:r w:rsidR="00CB1E87" w:rsidRPr="00CB1E87">
        <w:rPr>
          <w:rFonts w:ascii="Times New Roman" w:hAnsi="Times New Roman" w:cs="Times New Roman"/>
          <w:sz w:val="24"/>
          <w:szCs w:val="24"/>
          <w:vertAlign w:val="superscript"/>
          <w:lang w:val="en-US"/>
        </w:rPr>
        <w:t xml:space="preserve">-1 </w:t>
      </w:r>
      <w:r w:rsidR="0099765F">
        <w:rPr>
          <w:rFonts w:ascii="Times New Roman" w:hAnsi="Times New Roman" w:cs="Times New Roman"/>
          <w:sz w:val="24"/>
          <w:szCs w:val="24"/>
          <w:lang w:val="en-US"/>
        </w:rPr>
        <w:t>fry</w:t>
      </w:r>
      <w:r w:rsidR="00CB1E87" w:rsidRPr="00CB1E87">
        <w:rPr>
          <w:rFonts w:ascii="Times New Roman" w:hAnsi="Times New Roman" w:cs="Times New Roman"/>
          <w:sz w:val="24"/>
          <w:szCs w:val="24"/>
          <w:lang w:val="en-US"/>
        </w:rPr>
        <w:t xml:space="preserve"> were maintained. </w:t>
      </w:r>
      <w:r>
        <w:rPr>
          <w:rFonts w:ascii="Times New Roman" w:hAnsi="Times New Roman" w:cs="Times New Roman"/>
          <w:sz w:val="24"/>
          <w:szCs w:val="24"/>
          <w:lang w:val="en-US"/>
        </w:rPr>
        <w:t>Fish fry</w:t>
      </w:r>
      <w:r w:rsidR="00CB1E87" w:rsidRPr="00CB1E87">
        <w:rPr>
          <w:rFonts w:ascii="Times New Roman" w:hAnsi="Times New Roman" w:cs="Times New Roman"/>
          <w:sz w:val="24"/>
          <w:szCs w:val="24"/>
          <w:lang w:val="en-US"/>
        </w:rPr>
        <w:t xml:space="preserve"> </w:t>
      </w:r>
      <w:r>
        <w:rPr>
          <w:rFonts w:ascii="Times New Roman" w:hAnsi="Times New Roman" w:cs="Times New Roman"/>
          <w:sz w:val="24"/>
          <w:szCs w:val="24"/>
          <w:lang w:val="en-US"/>
        </w:rPr>
        <w:t>was fed with a 30% protein diet, and it was formulated by using various ingredients, viz. soybean meal, mustard oil cake, fish meal, wheat bran, broken wheat, corn flour and vitamin-mineral</w:t>
      </w:r>
      <w:r w:rsidR="00CB1E87" w:rsidRPr="00CB1E87">
        <w:rPr>
          <w:rFonts w:ascii="Times New Roman" w:hAnsi="Times New Roman" w:cs="Times New Roman"/>
          <w:sz w:val="24"/>
          <w:szCs w:val="24"/>
          <w:lang w:val="en-US"/>
        </w:rPr>
        <w:t xml:space="preserve"> mixture in appropriate proportion. The tanks were fertilized uniformly by application of lime </w:t>
      </w:r>
      <w:commentRangeStart w:id="3"/>
      <w:r w:rsidR="00CB1E87" w:rsidRPr="00ED2E46">
        <w:rPr>
          <w:rFonts w:ascii="Times New Roman" w:hAnsi="Times New Roman" w:cs="Times New Roman"/>
          <w:sz w:val="24"/>
          <w:szCs w:val="24"/>
          <w:highlight w:val="yellow"/>
          <w:lang w:val="en-US"/>
        </w:rPr>
        <w:t>@</w:t>
      </w:r>
      <w:commentRangeEnd w:id="3"/>
      <w:r w:rsidR="00ED2E46">
        <w:rPr>
          <w:rStyle w:val="CommentReference"/>
        </w:rPr>
        <w:commentReference w:id="3"/>
      </w:r>
      <w:r w:rsidR="00CB1E87" w:rsidRPr="00CB1E87">
        <w:rPr>
          <w:rFonts w:ascii="Times New Roman" w:hAnsi="Times New Roman" w:cs="Times New Roman"/>
          <w:sz w:val="24"/>
          <w:szCs w:val="24"/>
          <w:lang w:val="en-US"/>
        </w:rPr>
        <w:t xml:space="preserve">300 kg </w:t>
      </w:r>
      <w:r w:rsidR="00CB1E87" w:rsidRPr="00ED2E46">
        <w:rPr>
          <w:rFonts w:ascii="Times New Roman" w:hAnsi="Times New Roman" w:cs="Times New Roman"/>
          <w:sz w:val="24"/>
          <w:szCs w:val="24"/>
          <w:highlight w:val="yellow"/>
          <w:lang w:val="en-US"/>
        </w:rPr>
        <w:t>ha-1</w:t>
      </w:r>
      <w:r w:rsidR="00CB1E87" w:rsidRPr="00CB1E87">
        <w:rPr>
          <w:rFonts w:ascii="Times New Roman" w:hAnsi="Times New Roman" w:cs="Times New Roman"/>
          <w:sz w:val="24"/>
          <w:szCs w:val="24"/>
          <w:lang w:val="en-US"/>
        </w:rPr>
        <w:t xml:space="preserve"> and mustard oil cake </w:t>
      </w:r>
      <w:r w:rsidR="00CB1E87" w:rsidRPr="00ED2E46">
        <w:rPr>
          <w:rFonts w:ascii="Times New Roman" w:hAnsi="Times New Roman" w:cs="Times New Roman"/>
          <w:sz w:val="24"/>
          <w:szCs w:val="24"/>
          <w:highlight w:val="yellow"/>
          <w:lang w:val="en-US"/>
        </w:rPr>
        <w:t>@</w:t>
      </w:r>
      <w:r w:rsidR="00CB1E87" w:rsidRPr="00CB1E87">
        <w:rPr>
          <w:rFonts w:ascii="Times New Roman" w:hAnsi="Times New Roman" w:cs="Times New Roman"/>
          <w:sz w:val="24"/>
          <w:szCs w:val="24"/>
          <w:lang w:val="en-US"/>
        </w:rPr>
        <w:t>750 kg ha</w:t>
      </w:r>
      <w:r w:rsidR="00CB1E87" w:rsidRPr="004332A7">
        <w:rPr>
          <w:rFonts w:ascii="Times New Roman" w:hAnsi="Times New Roman" w:cs="Times New Roman"/>
          <w:sz w:val="24"/>
          <w:szCs w:val="24"/>
          <w:vertAlign w:val="superscript"/>
          <w:lang w:val="en-US"/>
        </w:rPr>
        <w:noBreakHyphen/>
        <w:t>1</w:t>
      </w:r>
      <w:r w:rsidR="00CB1E87" w:rsidRPr="00CB1E87">
        <w:rPr>
          <w:rFonts w:ascii="Times New Roman" w:hAnsi="Times New Roman" w:cs="Times New Roman"/>
          <w:sz w:val="24"/>
          <w:szCs w:val="24"/>
          <w:lang w:val="en-US"/>
        </w:rPr>
        <w:t xml:space="preserve">. </w:t>
      </w:r>
      <w:r w:rsidR="00CB1E87" w:rsidRPr="00A55B5A">
        <w:rPr>
          <w:rFonts w:ascii="Times New Roman" w:hAnsi="Times New Roman" w:cs="Times New Roman"/>
          <w:sz w:val="24"/>
          <w:szCs w:val="24"/>
          <w:lang w:val="en-US"/>
        </w:rPr>
        <w:t xml:space="preserve">The recovery of carbon </w:t>
      </w:r>
      <w:r w:rsidR="00A55B5A">
        <w:rPr>
          <w:rFonts w:ascii="Times New Roman" w:hAnsi="Times New Roman" w:cs="Times New Roman"/>
          <w:sz w:val="24"/>
          <w:szCs w:val="24"/>
          <w:lang w:val="en-US"/>
        </w:rPr>
        <w:t xml:space="preserve">in fish </w:t>
      </w:r>
      <w:r w:rsidR="00CB1E87" w:rsidRPr="00A55B5A">
        <w:rPr>
          <w:rFonts w:ascii="Times New Roman" w:hAnsi="Times New Roman" w:cs="Times New Roman"/>
          <w:sz w:val="24"/>
          <w:szCs w:val="24"/>
          <w:lang w:val="en-US"/>
        </w:rPr>
        <w:t xml:space="preserve">was highest </w:t>
      </w:r>
      <w:r w:rsidRPr="00A55B5A">
        <w:rPr>
          <w:rFonts w:ascii="Times New Roman" w:hAnsi="Times New Roman" w:cs="Times New Roman"/>
          <w:sz w:val="24"/>
          <w:szCs w:val="24"/>
          <w:lang w:val="en-US"/>
        </w:rPr>
        <w:t xml:space="preserve">at 27.84% in </w:t>
      </w:r>
      <w:r w:rsidR="009E16F2" w:rsidRPr="00A55B5A">
        <w:rPr>
          <w:rFonts w:ascii="Times New Roman" w:hAnsi="Times New Roman" w:cs="Times New Roman"/>
          <w:sz w:val="24"/>
          <w:szCs w:val="24"/>
          <w:lang w:val="en-US"/>
        </w:rPr>
        <w:t>RS</w:t>
      </w:r>
      <w:r w:rsidRPr="00A55B5A">
        <w:rPr>
          <w:rFonts w:ascii="Times New Roman" w:hAnsi="Times New Roman" w:cs="Times New Roman"/>
          <w:sz w:val="24"/>
          <w:szCs w:val="24"/>
          <w:lang w:val="en-US"/>
        </w:rPr>
        <w:t>2,</w:t>
      </w:r>
      <w:r w:rsidR="00232369" w:rsidRPr="00A55B5A">
        <w:rPr>
          <w:rFonts w:ascii="Times New Roman" w:hAnsi="Times New Roman" w:cs="Times New Roman"/>
          <w:sz w:val="24"/>
          <w:szCs w:val="24"/>
          <w:lang w:val="en-US"/>
        </w:rPr>
        <w:t xml:space="preserve"> followed by </w:t>
      </w:r>
      <w:r w:rsidR="009E16F2" w:rsidRPr="00A55B5A">
        <w:rPr>
          <w:rFonts w:ascii="Times New Roman" w:hAnsi="Times New Roman" w:cs="Times New Roman"/>
          <w:sz w:val="24"/>
          <w:szCs w:val="24"/>
          <w:lang w:val="en-US"/>
        </w:rPr>
        <w:t>RS</w:t>
      </w:r>
      <w:r w:rsidR="00232369" w:rsidRPr="00A55B5A">
        <w:rPr>
          <w:rFonts w:ascii="Times New Roman" w:hAnsi="Times New Roman" w:cs="Times New Roman"/>
          <w:sz w:val="24"/>
          <w:szCs w:val="24"/>
          <w:lang w:val="en-US"/>
        </w:rPr>
        <w:t xml:space="preserve">1 (25.07%) and </w:t>
      </w:r>
      <w:r w:rsidR="009E16F2" w:rsidRPr="00A55B5A">
        <w:rPr>
          <w:rFonts w:ascii="Times New Roman" w:hAnsi="Times New Roman" w:cs="Times New Roman"/>
          <w:sz w:val="24"/>
          <w:szCs w:val="24"/>
          <w:lang w:val="en-US"/>
        </w:rPr>
        <w:t>RS</w:t>
      </w:r>
      <w:r w:rsidR="00232369" w:rsidRPr="00A55B5A">
        <w:rPr>
          <w:rFonts w:ascii="Times New Roman" w:hAnsi="Times New Roman" w:cs="Times New Roman"/>
          <w:sz w:val="24"/>
          <w:szCs w:val="24"/>
          <w:lang w:val="en-US"/>
        </w:rPr>
        <w:t>3 (22.99%)</w:t>
      </w:r>
      <w:r w:rsidR="00CB1E87" w:rsidRPr="00A55B5A">
        <w:rPr>
          <w:rFonts w:ascii="Times New Roman" w:hAnsi="Times New Roman" w:cs="Times New Roman"/>
          <w:sz w:val="24"/>
          <w:szCs w:val="24"/>
          <w:lang w:val="en-US"/>
        </w:rPr>
        <w:t xml:space="preserve">. At the </w:t>
      </w:r>
      <w:r w:rsidR="00232369" w:rsidRPr="00A55B5A">
        <w:rPr>
          <w:rFonts w:ascii="Times New Roman" w:hAnsi="Times New Roman" w:cs="Times New Roman"/>
          <w:sz w:val="24"/>
          <w:szCs w:val="24"/>
          <w:lang w:val="en-US"/>
        </w:rPr>
        <w:t xml:space="preserve">end of </w:t>
      </w:r>
      <w:r w:rsidR="009E16F2" w:rsidRPr="00A55B5A">
        <w:rPr>
          <w:rFonts w:ascii="Times New Roman" w:hAnsi="Times New Roman" w:cs="Times New Roman"/>
          <w:sz w:val="24"/>
          <w:szCs w:val="24"/>
          <w:lang w:val="en-US"/>
        </w:rPr>
        <w:t>the experiment,</w:t>
      </w:r>
      <w:r w:rsidR="00232369" w:rsidRPr="00A55B5A">
        <w:rPr>
          <w:rFonts w:ascii="Times New Roman" w:hAnsi="Times New Roman" w:cs="Times New Roman"/>
          <w:sz w:val="24"/>
          <w:szCs w:val="24"/>
          <w:lang w:val="en-US"/>
        </w:rPr>
        <w:t xml:space="preserve"> </w:t>
      </w:r>
      <w:r w:rsidR="00CB1E87" w:rsidRPr="00A55B5A">
        <w:rPr>
          <w:rFonts w:ascii="Times New Roman" w:hAnsi="Times New Roman" w:cs="Times New Roman"/>
          <w:sz w:val="24"/>
          <w:szCs w:val="24"/>
          <w:lang w:val="en-US"/>
        </w:rPr>
        <w:t xml:space="preserve">discharged water accounted for </w:t>
      </w:r>
      <w:r w:rsidR="00232369" w:rsidRPr="00A55B5A">
        <w:rPr>
          <w:rFonts w:ascii="Times New Roman" w:hAnsi="Times New Roman" w:cs="Times New Roman"/>
          <w:sz w:val="24"/>
          <w:szCs w:val="24"/>
          <w:lang w:val="en-US"/>
        </w:rPr>
        <w:t>43.03</w:t>
      </w:r>
      <w:r w:rsidR="00CB1E87" w:rsidRPr="00A55B5A">
        <w:rPr>
          <w:rFonts w:ascii="Times New Roman" w:hAnsi="Times New Roman" w:cs="Times New Roman"/>
          <w:sz w:val="24"/>
          <w:szCs w:val="24"/>
          <w:lang w:val="en-US"/>
        </w:rPr>
        <w:t xml:space="preserve">- </w:t>
      </w:r>
      <w:r w:rsidR="00232369" w:rsidRPr="00A55B5A">
        <w:rPr>
          <w:rFonts w:ascii="Times New Roman" w:hAnsi="Times New Roman" w:cs="Times New Roman"/>
          <w:sz w:val="24"/>
          <w:szCs w:val="24"/>
          <w:lang w:val="en-US"/>
        </w:rPr>
        <w:t>52.48</w:t>
      </w:r>
      <w:r w:rsidR="00CB1E87" w:rsidRPr="00A55B5A">
        <w:rPr>
          <w:rFonts w:ascii="Times New Roman" w:hAnsi="Times New Roman" w:cs="Times New Roman"/>
          <w:sz w:val="24"/>
          <w:szCs w:val="24"/>
          <w:lang w:val="en-US"/>
        </w:rPr>
        <w:t>%</w:t>
      </w:r>
      <w:r w:rsidR="00232369" w:rsidRPr="00A55B5A">
        <w:rPr>
          <w:rFonts w:ascii="Times New Roman" w:hAnsi="Times New Roman" w:cs="Times New Roman"/>
          <w:sz w:val="24"/>
          <w:szCs w:val="24"/>
          <w:lang w:val="en-US"/>
        </w:rPr>
        <w:t xml:space="preserve"> </w:t>
      </w:r>
      <w:commentRangeStart w:id="4"/>
      <w:r w:rsidR="00CB1E87" w:rsidRPr="00A55B5A">
        <w:rPr>
          <w:rFonts w:ascii="Times New Roman" w:hAnsi="Times New Roman" w:cs="Times New Roman"/>
          <w:sz w:val="24"/>
          <w:szCs w:val="24"/>
          <w:lang w:val="en-US"/>
        </w:rPr>
        <w:t>OC</w:t>
      </w:r>
      <w:commentRangeEnd w:id="4"/>
      <w:r w:rsidR="00ED2E46">
        <w:rPr>
          <w:rStyle w:val="CommentReference"/>
        </w:rPr>
        <w:commentReference w:id="4"/>
      </w:r>
      <w:r w:rsidR="00CB1E87" w:rsidRPr="00A55B5A">
        <w:rPr>
          <w:rFonts w:ascii="Times New Roman" w:hAnsi="Times New Roman" w:cs="Times New Roman"/>
          <w:sz w:val="24"/>
          <w:szCs w:val="24"/>
          <w:lang w:val="en-US"/>
        </w:rPr>
        <w:t xml:space="preserve"> of the total inputs. </w:t>
      </w:r>
      <w:r w:rsidR="00232369" w:rsidRPr="00A55B5A">
        <w:rPr>
          <w:rFonts w:ascii="Times New Roman" w:hAnsi="Times New Roman" w:cs="Times New Roman"/>
          <w:sz w:val="24"/>
          <w:szCs w:val="24"/>
          <w:lang w:val="en-US"/>
        </w:rPr>
        <w:t xml:space="preserve">Accumulation of organic </w:t>
      </w:r>
      <w:r w:rsidR="00CB1E87" w:rsidRPr="00A55B5A">
        <w:rPr>
          <w:rFonts w:ascii="Times New Roman" w:hAnsi="Times New Roman" w:cs="Times New Roman"/>
          <w:sz w:val="24"/>
          <w:szCs w:val="24"/>
          <w:lang w:val="en-US"/>
        </w:rPr>
        <w:t xml:space="preserve">carbon </w:t>
      </w:r>
      <w:r w:rsidR="002B027B" w:rsidRPr="00A55B5A">
        <w:rPr>
          <w:rFonts w:ascii="Times New Roman" w:hAnsi="Times New Roman" w:cs="Times New Roman"/>
          <w:sz w:val="24"/>
          <w:szCs w:val="24"/>
          <w:lang w:val="en-US"/>
        </w:rPr>
        <w:t xml:space="preserve">in the discharged water </w:t>
      </w:r>
      <w:r w:rsidR="00232369" w:rsidRPr="00A55B5A">
        <w:rPr>
          <w:rFonts w:ascii="Times New Roman" w:hAnsi="Times New Roman" w:cs="Times New Roman"/>
          <w:sz w:val="24"/>
          <w:szCs w:val="24"/>
          <w:lang w:val="en-US"/>
        </w:rPr>
        <w:t>significantly</w:t>
      </w:r>
      <w:r w:rsidR="002B027B" w:rsidRPr="00A55B5A">
        <w:rPr>
          <w:rFonts w:ascii="Times New Roman" w:hAnsi="Times New Roman" w:cs="Times New Roman"/>
          <w:sz w:val="24"/>
          <w:szCs w:val="24"/>
          <w:lang w:val="en-US"/>
        </w:rPr>
        <w:t xml:space="preserve"> (P&lt;0.05)</w:t>
      </w:r>
      <w:r w:rsidR="00232369" w:rsidRPr="00A55B5A">
        <w:rPr>
          <w:rFonts w:ascii="Times New Roman" w:hAnsi="Times New Roman" w:cs="Times New Roman"/>
          <w:sz w:val="24"/>
          <w:szCs w:val="24"/>
          <w:lang w:val="en-US"/>
        </w:rPr>
        <w:t xml:space="preserve"> affected by the varying stocking density</w:t>
      </w:r>
      <w:r w:rsidR="002B027B" w:rsidRPr="00A55B5A">
        <w:rPr>
          <w:rFonts w:ascii="Times New Roman" w:hAnsi="Times New Roman" w:cs="Times New Roman"/>
          <w:sz w:val="24"/>
          <w:szCs w:val="24"/>
          <w:lang w:val="en-US"/>
        </w:rPr>
        <w:t>.</w:t>
      </w:r>
      <w:r w:rsidR="009E16F2" w:rsidRPr="00A55B5A">
        <w:rPr>
          <w:rFonts w:ascii="Times New Roman" w:hAnsi="Times New Roman" w:cs="Times New Roman"/>
          <w:sz w:val="24"/>
          <w:szCs w:val="24"/>
          <w:lang w:val="en-US"/>
        </w:rPr>
        <w:t xml:space="preserve"> The experiment </w:t>
      </w:r>
      <w:r w:rsidR="003152D5">
        <w:rPr>
          <w:rFonts w:ascii="Times New Roman" w:hAnsi="Times New Roman" w:cs="Times New Roman"/>
          <w:sz w:val="24"/>
          <w:szCs w:val="24"/>
          <w:lang w:val="en-US"/>
        </w:rPr>
        <w:t xml:space="preserve">suggests that carbon </w:t>
      </w:r>
      <w:r w:rsidR="004332A7">
        <w:rPr>
          <w:rFonts w:ascii="Times New Roman" w:hAnsi="Times New Roman" w:cs="Times New Roman"/>
          <w:sz w:val="24"/>
          <w:szCs w:val="24"/>
          <w:lang w:val="en-US"/>
        </w:rPr>
        <w:t xml:space="preserve">utilization will be </w:t>
      </w:r>
      <w:r w:rsidR="003152D5">
        <w:rPr>
          <w:rFonts w:ascii="Times New Roman" w:hAnsi="Times New Roman" w:cs="Times New Roman"/>
          <w:sz w:val="24"/>
          <w:szCs w:val="24"/>
          <w:lang w:val="en-US"/>
        </w:rPr>
        <w:t>better at the desirable stocking density,</w:t>
      </w:r>
      <w:r w:rsidR="009E16F2" w:rsidRPr="00A55B5A">
        <w:rPr>
          <w:rFonts w:ascii="Times New Roman" w:hAnsi="Times New Roman" w:cs="Times New Roman"/>
          <w:sz w:val="24"/>
          <w:szCs w:val="24"/>
          <w:lang w:val="en-US"/>
        </w:rPr>
        <w:t xml:space="preserve"> </w:t>
      </w:r>
      <w:r w:rsidR="004332A7" w:rsidRPr="00ED2E46">
        <w:rPr>
          <w:rFonts w:ascii="Times New Roman" w:hAnsi="Times New Roman" w:cs="Times New Roman"/>
          <w:sz w:val="24"/>
          <w:szCs w:val="24"/>
          <w:highlight w:val="yellow"/>
          <w:lang w:val="en-US"/>
        </w:rPr>
        <w:t>@</w:t>
      </w:r>
      <w:r w:rsidR="009E16F2" w:rsidRPr="00A55B5A">
        <w:rPr>
          <w:rFonts w:ascii="Times New Roman" w:hAnsi="Times New Roman" w:cs="Times New Roman"/>
          <w:sz w:val="24"/>
          <w:szCs w:val="24"/>
          <w:lang w:val="en-US"/>
        </w:rPr>
        <w:t xml:space="preserve"> 2.0 lakh ha-1</w:t>
      </w:r>
      <w:r w:rsidR="004332A7">
        <w:rPr>
          <w:rFonts w:ascii="Times New Roman" w:hAnsi="Times New Roman" w:cs="Times New Roman"/>
          <w:sz w:val="24"/>
          <w:szCs w:val="24"/>
          <w:lang w:val="en-US"/>
        </w:rPr>
        <w:t xml:space="preserve"> for a semi-intensive culture system of reba carp.</w:t>
      </w:r>
    </w:p>
    <w:p w14:paraId="3747E27B" w14:textId="5F3C360D" w:rsidR="00CB1E87" w:rsidRDefault="00CB1E87" w:rsidP="009E16F2">
      <w:pPr>
        <w:spacing w:after="0" w:line="360" w:lineRule="auto"/>
        <w:jc w:val="both"/>
        <w:rPr>
          <w:rFonts w:ascii="Times New Roman" w:hAnsi="Times New Roman" w:cs="Times New Roman"/>
          <w:sz w:val="24"/>
          <w:szCs w:val="24"/>
        </w:rPr>
      </w:pPr>
      <w:r w:rsidRPr="00CB1E87">
        <w:rPr>
          <w:rFonts w:ascii="Times New Roman" w:hAnsi="Times New Roman" w:cs="Times New Roman"/>
          <w:b/>
          <w:bCs/>
          <w:sz w:val="24"/>
          <w:szCs w:val="24"/>
          <w:lang w:val="en-US"/>
        </w:rPr>
        <w:t>Keywords:</w:t>
      </w:r>
      <w:r w:rsidRPr="00CB1E87">
        <w:rPr>
          <w:rFonts w:ascii="Times New Roman" w:hAnsi="Times New Roman" w:cs="Times New Roman"/>
          <w:bCs/>
          <w:sz w:val="24"/>
          <w:szCs w:val="24"/>
          <w:lang w:val="en-US"/>
        </w:rPr>
        <w:t xml:space="preserve"> </w:t>
      </w:r>
      <w:commentRangeStart w:id="5"/>
      <w:r w:rsidRPr="00CB1E87">
        <w:rPr>
          <w:rFonts w:ascii="Times New Roman" w:hAnsi="Times New Roman" w:cs="Times New Roman"/>
          <w:bCs/>
          <w:i/>
          <w:sz w:val="24"/>
          <w:szCs w:val="24"/>
          <w:lang w:val="en-US"/>
        </w:rPr>
        <w:t>Cirrhinus reba,</w:t>
      </w:r>
      <w:r w:rsidR="009E16F2">
        <w:rPr>
          <w:rFonts w:ascii="Times New Roman" w:hAnsi="Times New Roman" w:cs="Times New Roman"/>
          <w:bCs/>
          <w:i/>
          <w:sz w:val="24"/>
          <w:szCs w:val="24"/>
          <w:lang w:val="en-US"/>
        </w:rPr>
        <w:t xml:space="preserve"> </w:t>
      </w:r>
      <w:r w:rsidRPr="00CB1E87">
        <w:rPr>
          <w:rFonts w:ascii="Times New Roman" w:hAnsi="Times New Roman" w:cs="Times New Roman"/>
          <w:bCs/>
          <w:sz w:val="24"/>
          <w:szCs w:val="24"/>
          <w:lang w:val="en-US"/>
        </w:rPr>
        <w:t>Carbon budget, Growth</w:t>
      </w:r>
      <w:r w:rsidR="009E16F2">
        <w:rPr>
          <w:rFonts w:ascii="Times New Roman" w:hAnsi="Times New Roman" w:cs="Times New Roman"/>
          <w:bCs/>
          <w:sz w:val="24"/>
          <w:szCs w:val="24"/>
          <w:lang w:val="en-US"/>
        </w:rPr>
        <w:t>.</w:t>
      </w:r>
      <w:r w:rsidRPr="00CB1E87">
        <w:rPr>
          <w:rFonts w:ascii="Times New Roman" w:hAnsi="Times New Roman" w:cs="Times New Roman"/>
          <w:bCs/>
          <w:sz w:val="24"/>
          <w:szCs w:val="24"/>
          <w:lang w:val="en-US"/>
        </w:rPr>
        <w:t xml:space="preserve"> </w:t>
      </w:r>
      <w:r w:rsidR="009E16F2">
        <w:rPr>
          <w:rFonts w:ascii="Times New Roman" w:hAnsi="Times New Roman" w:cs="Times New Roman"/>
          <w:bCs/>
          <w:sz w:val="24"/>
          <w:szCs w:val="24"/>
          <w:lang w:val="en-US"/>
        </w:rPr>
        <w:t>Carbon Utilisation</w:t>
      </w:r>
      <w:commentRangeEnd w:id="5"/>
      <w:r w:rsidR="00B36929">
        <w:rPr>
          <w:rStyle w:val="CommentReference"/>
        </w:rPr>
        <w:commentReference w:id="5"/>
      </w:r>
      <w:r w:rsidR="009E16F2">
        <w:rPr>
          <w:rFonts w:ascii="Times New Roman" w:hAnsi="Times New Roman" w:cs="Times New Roman"/>
          <w:bCs/>
          <w:sz w:val="24"/>
          <w:szCs w:val="24"/>
          <w:lang w:val="en-US"/>
        </w:rPr>
        <w:t>.</w:t>
      </w:r>
    </w:p>
    <w:p w14:paraId="264AE3D9" w14:textId="77777777" w:rsidR="009E16F2" w:rsidRDefault="009E16F2"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b/>
          <w:sz w:val="24"/>
          <w:szCs w:val="24"/>
        </w:rPr>
      </w:pPr>
    </w:p>
    <w:p w14:paraId="774F8FB1" w14:textId="23F26CF6" w:rsidR="00CB1E87" w:rsidRDefault="00CB1E87" w:rsidP="00CB1E87">
      <w:pPr>
        <w:pStyle w:val="ListParagraph"/>
        <w:widowControl w:val="0"/>
        <w:autoSpaceDE w:val="0"/>
        <w:autoSpaceDN w:val="0"/>
        <w:adjustRightInd w:val="0"/>
        <w:spacing w:before="240" w:after="240" w:line="360" w:lineRule="auto"/>
        <w:ind w:left="0"/>
        <w:jc w:val="both"/>
        <w:rPr>
          <w:rFonts w:ascii="Times New Roman" w:hAnsi="Times New Roman" w:cs="Times New Roman"/>
          <w:b/>
          <w:sz w:val="24"/>
          <w:szCs w:val="24"/>
        </w:rPr>
      </w:pPr>
      <w:r w:rsidRPr="00CB1E87">
        <w:rPr>
          <w:rFonts w:ascii="Times New Roman" w:hAnsi="Times New Roman" w:cs="Times New Roman"/>
          <w:b/>
          <w:sz w:val="24"/>
          <w:szCs w:val="24"/>
        </w:rPr>
        <w:t>Introduction</w:t>
      </w:r>
    </w:p>
    <w:p w14:paraId="661E6B55" w14:textId="1A55F8D2" w:rsidR="009E16F2" w:rsidRPr="009E16F2" w:rsidRDefault="009E16F2" w:rsidP="009E16F2">
      <w:pPr>
        <w:autoSpaceDE w:val="0"/>
        <w:autoSpaceDN w:val="0"/>
        <w:adjustRightInd w:val="0"/>
        <w:spacing w:before="240" w:after="240" w:line="360" w:lineRule="auto"/>
        <w:ind w:firstLine="851"/>
        <w:jc w:val="both"/>
        <w:rPr>
          <w:rFonts w:ascii="Times New Roman" w:hAnsi="Times New Roman" w:cs="Times New Roman"/>
          <w:sz w:val="24"/>
          <w:szCs w:val="24"/>
        </w:rPr>
      </w:pPr>
      <w:r w:rsidRPr="009E16F2">
        <w:rPr>
          <w:rFonts w:ascii="Times New Roman" w:hAnsi="Times New Roman" w:cs="Times New Roman"/>
          <w:sz w:val="24"/>
          <w:szCs w:val="24"/>
        </w:rPr>
        <w:t xml:space="preserve">Aquaculture is defined as the "planned and purposeful production of aquatic animals and plants, or both together." In recent years, there has been an increased focus on diversifying culture systems, leading to the incorporation of various potential species, particularly minor carps, into traditional carp culture systems. Examples include species like </w:t>
      </w:r>
      <w:r w:rsidRPr="009E16F2">
        <w:rPr>
          <w:rFonts w:ascii="Times New Roman" w:hAnsi="Times New Roman" w:cs="Times New Roman"/>
          <w:i/>
          <w:iCs/>
          <w:sz w:val="24"/>
          <w:szCs w:val="24"/>
        </w:rPr>
        <w:t>Labeo calabasu</w:t>
      </w:r>
      <w:r w:rsidRPr="009E16F2">
        <w:rPr>
          <w:rFonts w:ascii="Times New Roman" w:hAnsi="Times New Roman" w:cs="Times New Roman"/>
          <w:sz w:val="24"/>
          <w:szCs w:val="24"/>
        </w:rPr>
        <w:t xml:space="preserve">, </w:t>
      </w:r>
      <w:r w:rsidRPr="009E16F2">
        <w:rPr>
          <w:rFonts w:ascii="Times New Roman" w:hAnsi="Times New Roman" w:cs="Times New Roman"/>
          <w:i/>
          <w:iCs/>
          <w:sz w:val="24"/>
          <w:szCs w:val="24"/>
        </w:rPr>
        <w:t>L. bata</w:t>
      </w:r>
      <w:r w:rsidRPr="009E16F2">
        <w:rPr>
          <w:rFonts w:ascii="Times New Roman" w:hAnsi="Times New Roman" w:cs="Times New Roman"/>
          <w:sz w:val="24"/>
          <w:szCs w:val="24"/>
        </w:rPr>
        <w:t xml:space="preserve">, and </w:t>
      </w:r>
      <w:r w:rsidRPr="009E16F2">
        <w:rPr>
          <w:rFonts w:ascii="Times New Roman" w:hAnsi="Times New Roman" w:cs="Times New Roman"/>
          <w:i/>
          <w:iCs/>
          <w:sz w:val="24"/>
          <w:szCs w:val="24"/>
        </w:rPr>
        <w:t>L. gonius</w:t>
      </w:r>
      <w:r w:rsidRPr="009E16F2">
        <w:rPr>
          <w:rFonts w:ascii="Times New Roman" w:hAnsi="Times New Roman" w:cs="Times New Roman"/>
          <w:sz w:val="24"/>
          <w:szCs w:val="24"/>
        </w:rPr>
        <w:t>. Similarly, the Reba carp (</w:t>
      </w:r>
      <w:commentRangeStart w:id="6"/>
      <w:r w:rsidRPr="009E16F2">
        <w:rPr>
          <w:rFonts w:ascii="Times New Roman" w:hAnsi="Times New Roman" w:cs="Times New Roman"/>
          <w:i/>
          <w:iCs/>
          <w:sz w:val="24"/>
          <w:szCs w:val="24"/>
        </w:rPr>
        <w:t>Cirhinus reba</w:t>
      </w:r>
      <w:commentRangeEnd w:id="6"/>
      <w:r w:rsidR="00ED2E46">
        <w:rPr>
          <w:rStyle w:val="CommentReference"/>
        </w:rPr>
        <w:commentReference w:id="6"/>
      </w:r>
      <w:r w:rsidRPr="009E16F2">
        <w:rPr>
          <w:rFonts w:ascii="Times New Roman" w:hAnsi="Times New Roman" w:cs="Times New Roman"/>
          <w:sz w:val="24"/>
          <w:szCs w:val="24"/>
        </w:rPr>
        <w:t xml:space="preserve">) has been identified as a promising candidate species for culture, particularly in semi-intensive aquaculture systems in many Southeast Asian countries. Recently, </w:t>
      </w:r>
      <w:r w:rsidRPr="009E16F2">
        <w:rPr>
          <w:rFonts w:ascii="Times New Roman" w:hAnsi="Times New Roman" w:cs="Times New Roman"/>
          <w:i/>
          <w:iCs/>
          <w:sz w:val="24"/>
          <w:szCs w:val="24"/>
        </w:rPr>
        <w:t>C. reba</w:t>
      </w:r>
      <w:r w:rsidRPr="009E16F2">
        <w:rPr>
          <w:rFonts w:ascii="Times New Roman" w:hAnsi="Times New Roman" w:cs="Times New Roman"/>
          <w:sz w:val="24"/>
          <w:szCs w:val="24"/>
        </w:rPr>
        <w:t xml:space="preserve"> has gained attention as a potential new species for aquaculture.</w:t>
      </w:r>
      <w:r>
        <w:rPr>
          <w:rFonts w:ascii="Times New Roman" w:hAnsi="Times New Roman" w:cs="Times New Roman"/>
          <w:sz w:val="24"/>
          <w:szCs w:val="24"/>
        </w:rPr>
        <w:t xml:space="preserve"> </w:t>
      </w:r>
      <w:r w:rsidRPr="00ED2E46">
        <w:rPr>
          <w:rFonts w:ascii="Times New Roman" w:hAnsi="Times New Roman" w:cs="Times New Roman"/>
          <w:i/>
          <w:iCs/>
          <w:sz w:val="24"/>
          <w:szCs w:val="24"/>
          <w:highlight w:val="yellow"/>
        </w:rPr>
        <w:t>Cirrhinus reba</w:t>
      </w:r>
      <w:r w:rsidRPr="009E16F2">
        <w:rPr>
          <w:rFonts w:ascii="Times New Roman" w:hAnsi="Times New Roman" w:cs="Times New Roman"/>
          <w:sz w:val="24"/>
          <w:szCs w:val="24"/>
        </w:rPr>
        <w:t xml:space="preserve"> contributes significantly to capture fisheries in the River Ganga and, historically, also in the River Narmada (</w:t>
      </w:r>
      <w:commentRangeStart w:id="7"/>
      <w:r w:rsidRPr="00B36929">
        <w:rPr>
          <w:rFonts w:ascii="Times New Roman" w:hAnsi="Times New Roman" w:cs="Times New Roman"/>
          <w:sz w:val="24"/>
          <w:szCs w:val="24"/>
          <w:highlight w:val="yellow"/>
        </w:rPr>
        <w:t>Sarkar et al., 2004</w:t>
      </w:r>
      <w:commentRangeEnd w:id="7"/>
      <w:r w:rsidR="00B36929">
        <w:rPr>
          <w:rStyle w:val="CommentReference"/>
        </w:rPr>
        <w:commentReference w:id="7"/>
      </w:r>
      <w:r w:rsidRPr="009E16F2">
        <w:rPr>
          <w:rFonts w:ascii="Times New Roman" w:hAnsi="Times New Roman" w:cs="Times New Roman"/>
          <w:sz w:val="24"/>
          <w:szCs w:val="24"/>
        </w:rPr>
        <w:t>). Recognized as an important food fish (</w:t>
      </w:r>
      <w:r w:rsidRPr="00B36929">
        <w:rPr>
          <w:rFonts w:ascii="Times New Roman" w:hAnsi="Times New Roman" w:cs="Times New Roman"/>
          <w:sz w:val="24"/>
          <w:szCs w:val="24"/>
          <w:highlight w:val="green"/>
        </w:rPr>
        <w:t>Jhingran, 1991</w:t>
      </w:r>
      <w:r w:rsidRPr="009E16F2">
        <w:rPr>
          <w:rFonts w:ascii="Times New Roman" w:hAnsi="Times New Roman" w:cs="Times New Roman"/>
          <w:sz w:val="24"/>
          <w:szCs w:val="24"/>
        </w:rPr>
        <w:t xml:space="preserve">; </w:t>
      </w:r>
      <w:r w:rsidRPr="00A86EDB">
        <w:rPr>
          <w:rFonts w:ascii="Times New Roman" w:hAnsi="Times New Roman" w:cs="Times New Roman"/>
          <w:sz w:val="24"/>
          <w:szCs w:val="24"/>
          <w:highlight w:val="green"/>
        </w:rPr>
        <w:t>Rahman, 2005</w:t>
      </w:r>
      <w:r w:rsidRPr="009E16F2">
        <w:rPr>
          <w:rFonts w:ascii="Times New Roman" w:hAnsi="Times New Roman" w:cs="Times New Roman"/>
          <w:sz w:val="24"/>
          <w:szCs w:val="24"/>
        </w:rPr>
        <w:t xml:space="preserve">), </w:t>
      </w:r>
      <w:r w:rsidRPr="009E16F2">
        <w:rPr>
          <w:rFonts w:ascii="Times New Roman" w:hAnsi="Times New Roman" w:cs="Times New Roman"/>
          <w:i/>
          <w:iCs/>
          <w:sz w:val="24"/>
          <w:szCs w:val="24"/>
        </w:rPr>
        <w:t>C. reba</w:t>
      </w:r>
      <w:r w:rsidRPr="009E16F2">
        <w:rPr>
          <w:rFonts w:ascii="Times New Roman" w:hAnsi="Times New Roman" w:cs="Times New Roman"/>
          <w:sz w:val="24"/>
          <w:szCs w:val="24"/>
        </w:rPr>
        <w:t xml:space="preserve"> is a valuable source of protein, calcium, and </w:t>
      </w:r>
      <w:r w:rsidRPr="009E16F2">
        <w:rPr>
          <w:rFonts w:ascii="Times New Roman" w:hAnsi="Times New Roman" w:cs="Times New Roman"/>
          <w:sz w:val="24"/>
          <w:szCs w:val="24"/>
        </w:rPr>
        <w:lastRenderedPageBreak/>
        <w:t>low-fat content, making it an ideal dietetic food for human consumption (</w:t>
      </w:r>
      <w:r w:rsidRPr="00B36929">
        <w:rPr>
          <w:rFonts w:ascii="Times New Roman" w:hAnsi="Times New Roman" w:cs="Times New Roman"/>
          <w:sz w:val="24"/>
          <w:szCs w:val="24"/>
          <w:highlight w:val="green"/>
        </w:rPr>
        <w:t>Afroz and Begum, 2014</w:t>
      </w:r>
      <w:r w:rsidRPr="009E16F2">
        <w:rPr>
          <w:rFonts w:ascii="Times New Roman" w:hAnsi="Times New Roman" w:cs="Times New Roman"/>
          <w:sz w:val="24"/>
          <w:szCs w:val="24"/>
        </w:rPr>
        <w:t>).</w:t>
      </w:r>
      <w:r>
        <w:rPr>
          <w:rFonts w:ascii="Times New Roman" w:hAnsi="Times New Roman" w:cs="Times New Roman"/>
          <w:sz w:val="24"/>
          <w:szCs w:val="24"/>
        </w:rPr>
        <w:t xml:space="preserve"> </w:t>
      </w:r>
      <w:r w:rsidRPr="009E16F2">
        <w:rPr>
          <w:rFonts w:ascii="Times New Roman" w:hAnsi="Times New Roman" w:cs="Times New Roman"/>
          <w:sz w:val="24"/>
          <w:szCs w:val="24"/>
        </w:rPr>
        <w:t>The culture of aquatic animals involves a variety of inputs, including manures, fertilizers, feed, and combinations thereof. In a pond ecosystem, nutrients are primarily distributed across the water, fish biomass, and pond sediment.</w:t>
      </w:r>
    </w:p>
    <w:p w14:paraId="4819C504" w14:textId="77777777" w:rsidR="00BF60AF" w:rsidRPr="00BF60AF" w:rsidRDefault="00BF60AF" w:rsidP="00BF60AF">
      <w:pPr>
        <w:autoSpaceDE w:val="0"/>
        <w:autoSpaceDN w:val="0"/>
        <w:adjustRightInd w:val="0"/>
        <w:spacing w:before="240" w:after="240" w:line="360" w:lineRule="auto"/>
        <w:ind w:firstLine="720"/>
        <w:jc w:val="both"/>
        <w:rPr>
          <w:rFonts w:ascii="Times New Roman" w:hAnsi="Times New Roman" w:cs="Times New Roman"/>
          <w:sz w:val="24"/>
          <w:szCs w:val="24"/>
        </w:rPr>
      </w:pPr>
      <w:r w:rsidRPr="00BF60AF">
        <w:rPr>
          <w:rFonts w:ascii="Times New Roman" w:hAnsi="Times New Roman" w:cs="Times New Roman"/>
          <w:sz w:val="24"/>
          <w:szCs w:val="24"/>
        </w:rPr>
        <w:t>The sediment in pond ecosystems plays a crucial role in maintaining the balance of the culture system, acting as a buffer for nutrient concentrations present in the water (</w:t>
      </w:r>
      <w:r w:rsidRPr="00B36929">
        <w:rPr>
          <w:rFonts w:ascii="Times New Roman" w:hAnsi="Times New Roman" w:cs="Times New Roman"/>
          <w:sz w:val="24"/>
          <w:szCs w:val="24"/>
          <w:highlight w:val="green"/>
        </w:rPr>
        <w:t>Chien and Lai, 1988</w:t>
      </w:r>
      <w:r w:rsidRPr="00BF60AF">
        <w:rPr>
          <w:rFonts w:ascii="Times New Roman" w:hAnsi="Times New Roman" w:cs="Times New Roman"/>
          <w:sz w:val="24"/>
          <w:szCs w:val="24"/>
        </w:rPr>
        <w:t xml:space="preserve">). According to </w:t>
      </w:r>
      <w:r w:rsidRPr="00B36929">
        <w:rPr>
          <w:rFonts w:ascii="Times New Roman" w:hAnsi="Times New Roman" w:cs="Times New Roman"/>
          <w:sz w:val="24"/>
          <w:szCs w:val="24"/>
          <w:highlight w:val="green"/>
        </w:rPr>
        <w:t>Avnimelech et al. (1984)</w:t>
      </w:r>
      <w:r w:rsidRPr="00BF60AF">
        <w:rPr>
          <w:rFonts w:ascii="Times New Roman" w:hAnsi="Times New Roman" w:cs="Times New Roman"/>
          <w:sz w:val="24"/>
          <w:szCs w:val="24"/>
        </w:rPr>
        <w:t>, even a thin sediment layer just a few centimeters deep can hold more nutrients than the water column itself. It is commonly believed by fish farmers that a significant portion of the nutrients introduced into ponds ends up in the pond's sediment and is later discharged as effluent. Estimating the nutrient budget is essential to understanding how added nutrients are utilized within the system and to minimize nutrient losses to the surrounding water. A carbon budget can help assess the potential pollution impact of specific pond management strategies.</w:t>
      </w:r>
    </w:p>
    <w:p w14:paraId="101678B4" w14:textId="77777777" w:rsidR="00CB1E87" w:rsidRDefault="00BF60AF" w:rsidP="00BF60AF">
      <w:pPr>
        <w:autoSpaceDE w:val="0"/>
        <w:autoSpaceDN w:val="0"/>
        <w:adjustRightInd w:val="0"/>
        <w:spacing w:before="240" w:after="240" w:line="360" w:lineRule="auto"/>
        <w:ind w:firstLine="720"/>
        <w:jc w:val="both"/>
        <w:rPr>
          <w:rFonts w:ascii="Times New Roman" w:hAnsi="Times New Roman" w:cs="Times New Roman"/>
          <w:sz w:val="24"/>
          <w:szCs w:val="24"/>
        </w:rPr>
      </w:pPr>
      <w:r w:rsidRPr="00BF60AF">
        <w:rPr>
          <w:rFonts w:ascii="Times New Roman" w:hAnsi="Times New Roman" w:cs="Times New Roman"/>
          <w:sz w:val="24"/>
          <w:szCs w:val="24"/>
        </w:rPr>
        <w:t>Nutrient budgets have been studied in various aquaculture systems, including those for channel catfish (</w:t>
      </w:r>
      <w:r w:rsidRPr="00112F0A">
        <w:rPr>
          <w:rFonts w:ascii="Times New Roman" w:hAnsi="Times New Roman" w:cs="Times New Roman"/>
          <w:sz w:val="24"/>
          <w:szCs w:val="24"/>
          <w:highlight w:val="green"/>
        </w:rPr>
        <w:t>Boyd, 1985</w:t>
      </w:r>
      <w:r w:rsidRPr="00BF60AF">
        <w:rPr>
          <w:rFonts w:ascii="Times New Roman" w:hAnsi="Times New Roman" w:cs="Times New Roman"/>
          <w:sz w:val="24"/>
          <w:szCs w:val="24"/>
        </w:rPr>
        <w:t>), striped bass (</w:t>
      </w:r>
      <w:r w:rsidRPr="00112F0A">
        <w:rPr>
          <w:rFonts w:ascii="Times New Roman" w:hAnsi="Times New Roman" w:cs="Times New Roman"/>
          <w:sz w:val="24"/>
          <w:szCs w:val="24"/>
          <w:highlight w:val="green"/>
        </w:rPr>
        <w:t>Daniels and Boyd, 1989</w:t>
      </w:r>
      <w:r w:rsidRPr="00BF60AF">
        <w:rPr>
          <w:rFonts w:ascii="Times New Roman" w:hAnsi="Times New Roman" w:cs="Times New Roman"/>
          <w:sz w:val="24"/>
          <w:szCs w:val="24"/>
        </w:rPr>
        <w:t>), tilapia (</w:t>
      </w:r>
      <w:r w:rsidRPr="00112F0A">
        <w:rPr>
          <w:rFonts w:ascii="Times New Roman" w:hAnsi="Times New Roman" w:cs="Times New Roman"/>
          <w:sz w:val="24"/>
          <w:szCs w:val="24"/>
          <w:highlight w:val="green"/>
        </w:rPr>
        <w:t>Green and Boyd, 1995</w:t>
      </w:r>
      <w:r w:rsidRPr="00BF60AF">
        <w:rPr>
          <w:rFonts w:ascii="Times New Roman" w:hAnsi="Times New Roman" w:cs="Times New Roman"/>
          <w:sz w:val="24"/>
          <w:szCs w:val="24"/>
        </w:rPr>
        <w:t>), high-density shrimp farming (</w:t>
      </w:r>
      <w:r w:rsidRPr="00112F0A">
        <w:rPr>
          <w:rFonts w:ascii="Times New Roman" w:hAnsi="Times New Roman" w:cs="Times New Roman"/>
          <w:sz w:val="24"/>
          <w:szCs w:val="24"/>
          <w:highlight w:val="green"/>
        </w:rPr>
        <w:t>Hopkins et al., 1993</w:t>
      </w:r>
      <w:r w:rsidRPr="00BF60AF">
        <w:rPr>
          <w:rFonts w:ascii="Times New Roman" w:hAnsi="Times New Roman" w:cs="Times New Roman"/>
          <w:sz w:val="24"/>
          <w:szCs w:val="24"/>
        </w:rPr>
        <w:t xml:space="preserve">; </w:t>
      </w:r>
      <w:r w:rsidRPr="00112F0A">
        <w:rPr>
          <w:rFonts w:ascii="Times New Roman" w:hAnsi="Times New Roman" w:cs="Times New Roman"/>
          <w:sz w:val="24"/>
          <w:szCs w:val="24"/>
          <w:highlight w:val="green"/>
        </w:rPr>
        <w:t>Martin et al., 1998</w:t>
      </w:r>
      <w:r w:rsidRPr="00BF60AF">
        <w:rPr>
          <w:rFonts w:ascii="Times New Roman" w:hAnsi="Times New Roman" w:cs="Times New Roman"/>
          <w:sz w:val="24"/>
          <w:szCs w:val="24"/>
        </w:rPr>
        <w:t>), Indian major carps (</w:t>
      </w:r>
      <w:r w:rsidRPr="00112F0A">
        <w:rPr>
          <w:rFonts w:ascii="Times New Roman" w:hAnsi="Times New Roman" w:cs="Times New Roman"/>
          <w:sz w:val="24"/>
          <w:szCs w:val="24"/>
          <w:highlight w:val="green"/>
        </w:rPr>
        <w:t>Adhikari et al., 2014</w:t>
      </w:r>
      <w:r w:rsidRPr="00BF60AF">
        <w:rPr>
          <w:rFonts w:ascii="Times New Roman" w:hAnsi="Times New Roman" w:cs="Times New Roman"/>
          <w:sz w:val="24"/>
          <w:szCs w:val="24"/>
        </w:rPr>
        <w:t>), reba carp (</w:t>
      </w:r>
      <w:r w:rsidRPr="00112F0A">
        <w:rPr>
          <w:rFonts w:ascii="Times New Roman" w:hAnsi="Times New Roman" w:cs="Times New Roman"/>
          <w:sz w:val="24"/>
          <w:szCs w:val="24"/>
          <w:highlight w:val="green"/>
        </w:rPr>
        <w:t>Keer et al., 2018</w:t>
      </w:r>
      <w:r w:rsidRPr="00BF60AF">
        <w:rPr>
          <w:rFonts w:ascii="Times New Roman" w:hAnsi="Times New Roman" w:cs="Times New Roman"/>
          <w:sz w:val="24"/>
          <w:szCs w:val="24"/>
        </w:rPr>
        <w:t>), and shrimp (</w:t>
      </w:r>
      <w:r w:rsidRPr="00112F0A">
        <w:rPr>
          <w:rFonts w:ascii="Times New Roman" w:hAnsi="Times New Roman" w:cs="Times New Roman"/>
          <w:sz w:val="24"/>
          <w:szCs w:val="24"/>
          <w:highlight w:val="green"/>
        </w:rPr>
        <w:t>Sahu et al., 2013</w:t>
      </w:r>
      <w:r w:rsidRPr="00BF60AF">
        <w:rPr>
          <w:rFonts w:ascii="Times New Roman" w:hAnsi="Times New Roman" w:cs="Times New Roman"/>
          <w:sz w:val="24"/>
          <w:szCs w:val="24"/>
        </w:rPr>
        <w:t xml:space="preserve">). However, nutrient budget data for Indian major carps and minor carp culture remain limited. Thus, the current study aims to </w:t>
      </w:r>
      <w:r>
        <w:rPr>
          <w:rFonts w:ascii="Times New Roman" w:hAnsi="Times New Roman" w:cs="Times New Roman"/>
          <w:sz w:val="24"/>
          <w:szCs w:val="24"/>
        </w:rPr>
        <w:t>assess the organic carbon (OC) uptake by Reba</w:t>
      </w:r>
      <w:r w:rsidRPr="00BF60AF">
        <w:rPr>
          <w:rFonts w:ascii="Times New Roman" w:hAnsi="Times New Roman" w:cs="Times New Roman"/>
          <w:sz w:val="24"/>
          <w:szCs w:val="24"/>
        </w:rPr>
        <w:t xml:space="preserve"> fry at </w:t>
      </w:r>
      <w:r>
        <w:rPr>
          <w:rFonts w:ascii="Times New Roman" w:hAnsi="Times New Roman" w:cs="Times New Roman"/>
          <w:sz w:val="24"/>
          <w:szCs w:val="24"/>
        </w:rPr>
        <w:t>various stocking densities</w:t>
      </w:r>
      <w:r w:rsidRPr="00BF60AF">
        <w:rPr>
          <w:rFonts w:ascii="Times New Roman" w:hAnsi="Times New Roman" w:cs="Times New Roman"/>
          <w:sz w:val="24"/>
          <w:szCs w:val="24"/>
        </w:rPr>
        <w:t>.</w:t>
      </w:r>
    </w:p>
    <w:p w14:paraId="5608F9DF" w14:textId="424393A2" w:rsidR="00BF60AF" w:rsidRPr="00CB1E87" w:rsidRDefault="00BF60AF" w:rsidP="00BF60AF">
      <w:pPr>
        <w:autoSpaceDE w:val="0"/>
        <w:autoSpaceDN w:val="0"/>
        <w:adjustRightInd w:val="0"/>
        <w:spacing w:before="240" w:after="240" w:line="360" w:lineRule="auto"/>
        <w:ind w:firstLine="720"/>
        <w:jc w:val="both"/>
        <w:rPr>
          <w:rFonts w:ascii="Times New Roman" w:hAnsi="Times New Roman" w:cs="Times New Roman"/>
        </w:rPr>
        <w:sectPr w:rsidR="00BF60AF" w:rsidRPr="00CB1E87" w:rsidSect="00642B76">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559" w:header="709" w:footer="709" w:gutter="0"/>
          <w:cols w:space="708"/>
          <w:docGrid w:linePitch="360"/>
        </w:sectPr>
      </w:pPr>
    </w:p>
    <w:p w14:paraId="3166B7AE" w14:textId="77777777" w:rsidR="00CB1E87" w:rsidRPr="00834641" w:rsidRDefault="00CB1E87" w:rsidP="00CB1E87">
      <w:pPr>
        <w:autoSpaceDE w:val="0"/>
        <w:autoSpaceDN w:val="0"/>
        <w:adjustRightInd w:val="0"/>
        <w:spacing w:before="240" w:after="240" w:line="360" w:lineRule="auto"/>
        <w:jc w:val="both"/>
        <w:rPr>
          <w:rFonts w:ascii="Times New Roman" w:hAnsi="Times New Roman" w:cs="Times New Roman"/>
          <w:b/>
          <w:bCs/>
          <w:sz w:val="24"/>
          <w:szCs w:val="24"/>
        </w:rPr>
      </w:pPr>
      <w:r w:rsidRPr="00834641">
        <w:rPr>
          <w:rFonts w:ascii="Times New Roman" w:hAnsi="Times New Roman" w:cs="Times New Roman"/>
          <w:b/>
          <w:bCs/>
          <w:sz w:val="24"/>
          <w:szCs w:val="24"/>
        </w:rPr>
        <w:lastRenderedPageBreak/>
        <w:t>Materials and methods</w:t>
      </w:r>
    </w:p>
    <w:p w14:paraId="4CA1559E" w14:textId="516F1AD3" w:rsidR="00CB1E87" w:rsidRPr="00834641" w:rsidRDefault="00CB1E87" w:rsidP="00CB1E87">
      <w:pPr>
        <w:spacing w:before="240" w:after="240" w:line="360" w:lineRule="auto"/>
        <w:jc w:val="both"/>
        <w:rPr>
          <w:rFonts w:ascii="Times New Roman" w:hAnsi="Times New Roman" w:cs="Times New Roman"/>
          <w:b/>
          <w:bCs/>
          <w:sz w:val="24"/>
          <w:szCs w:val="24"/>
        </w:rPr>
      </w:pPr>
      <w:r w:rsidRPr="00834641">
        <w:rPr>
          <w:rFonts w:ascii="Times New Roman" w:hAnsi="Times New Roman" w:cs="Times New Roman"/>
          <w:b/>
          <w:bCs/>
          <w:sz w:val="24"/>
          <w:szCs w:val="24"/>
        </w:rPr>
        <w:t>Experimental site</w:t>
      </w:r>
      <w:r w:rsidRPr="00834641">
        <w:rPr>
          <w:rFonts w:ascii="Times New Roman" w:hAnsi="Times New Roman" w:cs="Times New Roman"/>
          <w:b/>
          <w:sz w:val="24"/>
          <w:szCs w:val="24"/>
        </w:rPr>
        <w:t xml:space="preserve"> and design</w:t>
      </w:r>
    </w:p>
    <w:p w14:paraId="4FB271C2" w14:textId="79473C64" w:rsidR="00A2016A" w:rsidRPr="00834641" w:rsidRDefault="00A2016A" w:rsidP="00A2016A">
      <w:pPr>
        <w:spacing w:before="240" w:after="240" w:line="360" w:lineRule="auto"/>
        <w:ind w:firstLine="720"/>
        <w:jc w:val="both"/>
        <w:rPr>
          <w:rFonts w:ascii="Times New Roman" w:hAnsi="Times New Roman" w:cs="Times New Roman"/>
          <w:sz w:val="24"/>
          <w:szCs w:val="24"/>
        </w:rPr>
      </w:pPr>
      <w:r w:rsidRPr="00A2016A">
        <w:rPr>
          <w:rFonts w:ascii="Times New Roman" w:hAnsi="Times New Roman" w:cs="Times New Roman"/>
          <w:sz w:val="24"/>
          <w:szCs w:val="24"/>
        </w:rPr>
        <w:t>The study was conducted in cement cistern tanks, each with a volume of 20 m³ (5m x 4m x 1m), located at the Department of Aquaculture, College of Fisheries, Lembucherra, Tripura, India. The experiment was carried out during the monsoon season. A completely randomized design (CRD) was used, and the tanks were divided into three treatment groups: RS1, RS2, and RS3, each with three replications. The stocking densities for Reba carp were set at 1 million (RS1), 2 million (RS2), and 3 million (RS3) per hectare. The duration of the experiment was 45 days.</w:t>
      </w:r>
    </w:p>
    <w:p w14:paraId="156A16FB" w14:textId="5E34F997" w:rsidR="00CB1E87" w:rsidRPr="00834641" w:rsidRDefault="00CB1E87" w:rsidP="00CB1E87">
      <w:pPr>
        <w:spacing w:before="240" w:after="24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 xml:space="preserve">Tank preparation, fertilisation and stocking </w:t>
      </w:r>
    </w:p>
    <w:p w14:paraId="0FB17ABC" w14:textId="7F38EF44" w:rsidR="00085873" w:rsidRDefault="00085873" w:rsidP="00085873">
      <w:pPr>
        <w:autoSpaceDE w:val="0"/>
        <w:autoSpaceDN w:val="0"/>
        <w:adjustRightInd w:val="0"/>
        <w:spacing w:after="0" w:line="360" w:lineRule="auto"/>
        <w:ind w:firstLine="720"/>
        <w:jc w:val="both"/>
        <w:rPr>
          <w:rFonts w:ascii="Times New Roman" w:hAnsi="Times New Roman" w:cs="Times New Roman"/>
          <w:sz w:val="24"/>
          <w:szCs w:val="24"/>
        </w:rPr>
      </w:pPr>
      <w:r w:rsidRPr="00085873">
        <w:rPr>
          <w:rFonts w:ascii="Times New Roman" w:hAnsi="Times New Roman" w:cs="Times New Roman"/>
          <w:sz w:val="24"/>
          <w:szCs w:val="24"/>
        </w:rPr>
        <w:t>The tanks were provided with an 8 cm thick layer of red soil. Prior to the experiment, the tanks were exposed to sunlight. Standard management practices</w:t>
      </w:r>
      <w:r>
        <w:rPr>
          <w:rFonts w:ascii="Times New Roman" w:hAnsi="Times New Roman" w:cs="Times New Roman"/>
          <w:sz w:val="24"/>
          <w:szCs w:val="24"/>
        </w:rPr>
        <w:t xml:space="preserve"> for carp rearing</w:t>
      </w:r>
      <w:r w:rsidRPr="00085873">
        <w:rPr>
          <w:rFonts w:ascii="Times New Roman" w:hAnsi="Times New Roman" w:cs="Times New Roman"/>
          <w:sz w:val="24"/>
          <w:szCs w:val="24"/>
        </w:rPr>
        <w:t xml:space="preserve"> were followed in preparing the tanks (</w:t>
      </w:r>
      <w:r w:rsidRPr="00B36929">
        <w:rPr>
          <w:rFonts w:ascii="Times New Roman" w:hAnsi="Times New Roman" w:cs="Times New Roman"/>
          <w:sz w:val="24"/>
          <w:szCs w:val="24"/>
          <w:highlight w:val="green"/>
        </w:rPr>
        <w:t>Jhingran, 1991</w:t>
      </w:r>
      <w:r w:rsidRPr="00085873">
        <w:rPr>
          <w:rFonts w:ascii="Times New Roman" w:hAnsi="Times New Roman" w:cs="Times New Roman"/>
          <w:sz w:val="24"/>
          <w:szCs w:val="24"/>
        </w:rPr>
        <w:t xml:space="preserve">; </w:t>
      </w:r>
      <w:r w:rsidRPr="00A86EDB">
        <w:rPr>
          <w:rFonts w:ascii="Times New Roman" w:hAnsi="Times New Roman" w:cs="Times New Roman"/>
          <w:sz w:val="24"/>
          <w:szCs w:val="24"/>
          <w:highlight w:val="green"/>
        </w:rPr>
        <w:t>Mohanty et al., 1993</w:t>
      </w:r>
      <w:r w:rsidRPr="00085873">
        <w:rPr>
          <w:rFonts w:ascii="Times New Roman" w:hAnsi="Times New Roman" w:cs="Times New Roman"/>
          <w:sz w:val="24"/>
          <w:szCs w:val="24"/>
        </w:rPr>
        <w:t xml:space="preserve">). The tanks were first cleaned, dried, and treated with </w:t>
      </w:r>
      <w:r w:rsidRPr="00ED2E46">
        <w:rPr>
          <w:rFonts w:ascii="Times New Roman" w:hAnsi="Times New Roman" w:cs="Times New Roman"/>
          <w:sz w:val="24"/>
          <w:szCs w:val="24"/>
        </w:rPr>
        <w:t>lime (100 g Ca(OH)</w:t>
      </w:r>
      <w:r w:rsidRPr="00ED2E46">
        <w:rPr>
          <w:rFonts w:ascii="Times New Roman" w:hAnsi="Times New Roman" w:cs="Times New Roman"/>
          <w:sz w:val="24"/>
          <w:szCs w:val="24"/>
          <w:highlight w:val="yellow"/>
        </w:rPr>
        <w:t>₂</w:t>
      </w:r>
      <w:r w:rsidRPr="00ED2E46">
        <w:rPr>
          <w:rFonts w:ascii="Times New Roman" w:hAnsi="Times New Roman" w:cs="Times New Roman"/>
          <w:sz w:val="24"/>
          <w:szCs w:val="24"/>
        </w:rPr>
        <w:t xml:space="preserve"> per tank)</w:t>
      </w:r>
      <w:r w:rsidRPr="00085873">
        <w:rPr>
          <w:rFonts w:ascii="Times New Roman" w:hAnsi="Times New Roman" w:cs="Times New Roman"/>
          <w:sz w:val="24"/>
          <w:szCs w:val="24"/>
        </w:rPr>
        <w:t xml:space="preserve"> at a rate of 300 kg per hectare, then filled with groundwater. One week after liming, the tanks were fertilized with mustard oil cake at 750 g per tank, applied in two split doses (750 kg per hectare), to promote plankton production. The oil cake was soaked in water for 24 hours before application. Manuring and fertilization were carried out at regular intervals, both before and after stocking the fry, in line with the carp culture management practices to enhance production (</w:t>
      </w:r>
      <w:r w:rsidRPr="00A86EDB">
        <w:rPr>
          <w:rFonts w:ascii="Times New Roman" w:hAnsi="Times New Roman" w:cs="Times New Roman"/>
          <w:sz w:val="24"/>
          <w:szCs w:val="24"/>
          <w:highlight w:val="green"/>
        </w:rPr>
        <w:t>Anon, 1985</w:t>
      </w:r>
      <w:r w:rsidRPr="00085873">
        <w:rPr>
          <w:rFonts w:ascii="Times New Roman" w:hAnsi="Times New Roman" w:cs="Times New Roman"/>
          <w:sz w:val="24"/>
          <w:szCs w:val="24"/>
        </w:rPr>
        <w:t xml:space="preserve">). The </w:t>
      </w:r>
      <w:r w:rsidRPr="00085873">
        <w:rPr>
          <w:rFonts w:ascii="Times New Roman" w:hAnsi="Times New Roman" w:cs="Times New Roman"/>
          <w:i/>
          <w:iCs/>
          <w:sz w:val="24"/>
          <w:szCs w:val="24"/>
        </w:rPr>
        <w:t>C. reba</w:t>
      </w:r>
      <w:r w:rsidRPr="00085873">
        <w:rPr>
          <w:rFonts w:ascii="Times New Roman" w:hAnsi="Times New Roman" w:cs="Times New Roman"/>
          <w:sz w:val="24"/>
          <w:szCs w:val="24"/>
        </w:rPr>
        <w:t xml:space="preserve"> seeds were sourced from the </w:t>
      </w:r>
      <w:r w:rsidR="0072575D">
        <w:rPr>
          <w:rFonts w:ascii="Times New Roman" w:hAnsi="Times New Roman" w:cs="Times New Roman"/>
          <w:sz w:val="24"/>
          <w:szCs w:val="24"/>
        </w:rPr>
        <w:t xml:space="preserve">Hatchery situated at the </w:t>
      </w:r>
      <w:r w:rsidRPr="00085873">
        <w:rPr>
          <w:rFonts w:ascii="Times New Roman" w:hAnsi="Times New Roman" w:cs="Times New Roman"/>
          <w:sz w:val="24"/>
          <w:szCs w:val="24"/>
        </w:rPr>
        <w:t>Department of Aquaculture, College of Fisheries, Lembucherra, Tripura, India, and were acclimatized before stocking, which occurred in the morning. The experimental tanks were stocked with fry having an initial length of 3.81 cm and weight of 0.59 g</w:t>
      </w:r>
    </w:p>
    <w:p w14:paraId="0288878B" w14:textId="04C15B56"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Diet preparation and feeding</w:t>
      </w:r>
    </w:p>
    <w:p w14:paraId="3FCB320B" w14:textId="7FAAFDCE" w:rsidR="0072575D" w:rsidRDefault="0072575D" w:rsidP="0072575D">
      <w:pPr>
        <w:autoSpaceDE w:val="0"/>
        <w:autoSpaceDN w:val="0"/>
        <w:adjustRightInd w:val="0"/>
        <w:spacing w:after="0" w:line="360" w:lineRule="auto"/>
        <w:ind w:firstLine="720"/>
        <w:jc w:val="both"/>
        <w:rPr>
          <w:rFonts w:ascii="Times New Roman" w:hAnsi="Times New Roman" w:cs="Times New Roman"/>
          <w:sz w:val="24"/>
          <w:szCs w:val="24"/>
        </w:rPr>
      </w:pPr>
      <w:r w:rsidRPr="0072575D">
        <w:rPr>
          <w:rFonts w:ascii="Times New Roman" w:hAnsi="Times New Roman" w:cs="Times New Roman"/>
          <w:sz w:val="24"/>
          <w:szCs w:val="24"/>
        </w:rPr>
        <w:t>The diet for the experimental fry was formulated to contain 30% protein, using a mix of soybean meal, mustard oil cake, fish meal, wheat bran, broken wheat, corn flour, and a vitamin-mineral mixture in the appropriate proportions. The fry were fed twice daily at a rate of 6-8% of their body weight initially. The amount of feed was adjusted every 15 days based on the increase in the average body weight. The feed was provided in pellet form.</w:t>
      </w:r>
    </w:p>
    <w:p w14:paraId="70F11B85" w14:textId="7A298C65" w:rsidR="00CB1E87" w:rsidRPr="00625083" w:rsidRDefault="00CB1E87" w:rsidP="0072575D">
      <w:pPr>
        <w:autoSpaceDE w:val="0"/>
        <w:autoSpaceDN w:val="0"/>
        <w:adjustRightInd w:val="0"/>
        <w:spacing w:after="0" w:line="360" w:lineRule="auto"/>
        <w:jc w:val="both"/>
        <w:rPr>
          <w:rFonts w:ascii="Times New Roman" w:hAnsi="Times New Roman" w:cs="Times New Roman"/>
          <w:b/>
          <w:sz w:val="24"/>
          <w:szCs w:val="24"/>
        </w:rPr>
      </w:pPr>
      <w:r w:rsidRPr="00625083">
        <w:rPr>
          <w:rFonts w:ascii="Times New Roman" w:hAnsi="Times New Roman" w:cs="Times New Roman"/>
          <w:b/>
          <w:sz w:val="24"/>
          <w:szCs w:val="24"/>
        </w:rPr>
        <w:t>Growth</w:t>
      </w:r>
      <w:r>
        <w:rPr>
          <w:rFonts w:ascii="Times New Roman" w:hAnsi="Times New Roman" w:cs="Times New Roman"/>
          <w:b/>
          <w:sz w:val="24"/>
          <w:szCs w:val="24"/>
        </w:rPr>
        <w:t xml:space="preserve"> performance </w:t>
      </w:r>
    </w:p>
    <w:p w14:paraId="6CB9A564" w14:textId="3644BEB4" w:rsidR="00CB1E87" w:rsidRDefault="0072575D" w:rsidP="00CB1E8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At the end of the experiment, g</w:t>
      </w:r>
      <w:r w:rsidR="00CB1E87" w:rsidRPr="00625083">
        <w:rPr>
          <w:rFonts w:ascii="Times New Roman" w:hAnsi="Times New Roman" w:cs="Times New Roman"/>
          <w:sz w:val="24"/>
          <w:szCs w:val="24"/>
        </w:rPr>
        <w:t>rowth in terms of</w:t>
      </w:r>
      <w:r>
        <w:rPr>
          <w:rFonts w:ascii="Times New Roman" w:hAnsi="Times New Roman" w:cs="Times New Roman"/>
          <w:sz w:val="24"/>
          <w:szCs w:val="24"/>
        </w:rPr>
        <w:t xml:space="preserve"> </w:t>
      </w:r>
      <w:r w:rsidR="00CB1E87" w:rsidRPr="00625083">
        <w:rPr>
          <w:rFonts w:ascii="Times New Roman" w:hAnsi="Times New Roman" w:cs="Times New Roman"/>
          <w:sz w:val="24"/>
          <w:szCs w:val="24"/>
        </w:rPr>
        <w:t>weight</w:t>
      </w:r>
      <w:r>
        <w:rPr>
          <w:rFonts w:ascii="Times New Roman" w:hAnsi="Times New Roman" w:cs="Times New Roman"/>
          <w:sz w:val="24"/>
          <w:szCs w:val="24"/>
        </w:rPr>
        <w:t xml:space="preserve"> was recorded, and specific growth rate (SGR) and survival (%) were calculated with the following formulae-</w:t>
      </w:r>
    </w:p>
    <w:p w14:paraId="575275E6" w14:textId="160DB3C8" w:rsidR="0072575D" w:rsidRPr="00B36929" w:rsidRDefault="0072575D" w:rsidP="0072575D">
      <w:pPr>
        <w:autoSpaceDE w:val="0"/>
        <w:autoSpaceDN w:val="0"/>
        <w:adjustRightInd w:val="0"/>
        <w:spacing w:after="0" w:line="360" w:lineRule="auto"/>
        <w:ind w:firstLine="720"/>
        <w:jc w:val="both"/>
        <w:rPr>
          <w:rFonts w:ascii="Times New Roman" w:hAnsi="Times New Roman" w:cs="Times New Roman"/>
          <w:sz w:val="24"/>
          <w:szCs w:val="24"/>
          <w:lang w:val="nl-BE"/>
        </w:rPr>
      </w:pPr>
      <w:r w:rsidRPr="00B36929">
        <w:rPr>
          <w:rFonts w:ascii="Times New Roman" w:hAnsi="Times New Roman" w:cs="Times New Roman"/>
          <w:sz w:val="24"/>
          <w:szCs w:val="24"/>
          <w:lang w:val="nl-BE"/>
        </w:rPr>
        <w:t xml:space="preserve">SGR (%) = </w:t>
      </w:r>
      <m:oMath>
        <m:f>
          <m:fPr>
            <m:ctrlPr>
              <w:rPr>
                <w:rFonts w:ascii="Cambria Math" w:hAnsi="Cambria Math" w:cs="Times New Roman"/>
                <w:b/>
                <w:i/>
                <w:sz w:val="24"/>
                <w:szCs w:val="24"/>
              </w:rPr>
            </m:ctrlPr>
          </m:fPr>
          <m:num>
            <m:r>
              <m:rPr>
                <m:sty m:val="p"/>
              </m:rPr>
              <w:rPr>
                <w:rFonts w:ascii="Cambria Math" w:hAnsi="Cambria Math" w:cs="Times New Roman"/>
                <w:sz w:val="24"/>
                <w:szCs w:val="24"/>
                <w:lang w:val="nl-BE"/>
              </w:rPr>
              <m:t xml:space="preserve">In (Final wet body weight) – In (Initial wet body weight) </m:t>
            </m:r>
          </m:num>
          <m:den>
            <m:r>
              <m:rPr>
                <m:sty m:val="p"/>
              </m:rPr>
              <w:rPr>
                <w:rFonts w:ascii="Cambria Math" w:hAnsi="Cambria Math" w:cs="Times New Roman"/>
                <w:sz w:val="24"/>
                <w:szCs w:val="24"/>
                <w:lang w:val="nl-BE"/>
              </w:rPr>
              <m:t>Time duration (days)</m:t>
            </m:r>
          </m:den>
        </m:f>
        <m:r>
          <m:rPr>
            <m:sty m:val="p"/>
          </m:rPr>
          <w:rPr>
            <w:rFonts w:ascii="Cambria Math" w:hAnsi="Cambria Math" w:cs="Times New Roman"/>
            <w:sz w:val="24"/>
            <w:szCs w:val="24"/>
            <w:u w:val="single"/>
            <w:lang w:val="nl-BE"/>
          </w:rPr>
          <m:t>×</m:t>
        </m:r>
        <m:r>
          <m:rPr>
            <m:sty m:val="p"/>
          </m:rPr>
          <w:rPr>
            <w:rFonts w:ascii="Cambria Math" w:hAnsi="Cambria Math" w:cs="Times New Roman"/>
            <w:sz w:val="24"/>
            <w:szCs w:val="24"/>
            <w:lang w:val="nl-BE"/>
          </w:rPr>
          <m:t>100</m:t>
        </m:r>
      </m:oMath>
    </w:p>
    <w:p w14:paraId="34E1D1A3" w14:textId="3C59EF8A" w:rsidR="0072575D" w:rsidRPr="0072575D" w:rsidRDefault="0072575D" w:rsidP="0072575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Survival (%)</w:t>
      </w:r>
      <w:r w:rsidRPr="0072575D">
        <w:rPr>
          <w:rFonts w:ascii="Times New Roman" w:hAnsi="Times New Roman" w:cs="Times New Roman"/>
          <w:sz w:val="24"/>
          <w:szCs w:val="24"/>
        </w:rPr>
        <w:t xml:space="preserve"> = </w:t>
      </w:r>
      <w:r>
        <w:rPr>
          <w:rFonts w:ascii="Times New Roman" w:hAnsi="Times New Roman" w:cs="Times New Roman"/>
          <w:sz w:val="24"/>
          <w:szCs w:val="24"/>
        </w:rPr>
        <w:t xml:space="preserve"> </w:t>
      </w:r>
      <m:oMath>
        <m:f>
          <m:fPr>
            <m:ctrlPr>
              <w:rPr>
                <w:rFonts w:ascii="Cambria Math" w:hAnsi="Cambria Math" w:cs="Times New Roman"/>
                <w:b/>
                <w:i/>
                <w:sz w:val="24"/>
                <w:szCs w:val="24"/>
              </w:rPr>
            </m:ctrlPr>
          </m:fPr>
          <m:num>
            <m:r>
              <m:rPr>
                <m:sty m:val="p"/>
              </m:rPr>
              <w:rPr>
                <w:rFonts w:ascii="Cambria Math" w:hAnsi="Cambria Math" w:cs="Times New Roman"/>
                <w:sz w:val="24"/>
                <w:szCs w:val="24"/>
              </w:rPr>
              <m:t xml:space="preserve">Number of final harvest </m:t>
            </m:r>
          </m:num>
          <m:den>
            <m:r>
              <m:rPr>
                <m:sty m:val="p"/>
              </m:rPr>
              <w:rPr>
                <w:rFonts w:ascii="Cambria Math" w:hAnsi="Cambria Math" w:cs="Times New Roman"/>
                <w:sz w:val="24"/>
                <w:szCs w:val="24"/>
              </w:rPr>
              <m:t>Total number stocked</m:t>
            </m:r>
          </m:den>
        </m:f>
        <m:r>
          <m:rPr>
            <m:sty m:val="p"/>
          </m:rPr>
          <w:rPr>
            <w:rFonts w:ascii="Cambria Math" w:hAnsi="Cambria Math" w:cs="Times New Roman"/>
            <w:sz w:val="24"/>
            <w:szCs w:val="24"/>
            <w:u w:val="single"/>
          </w:rPr>
          <m:t>×</m:t>
        </m:r>
        <m:r>
          <m:rPr>
            <m:sty m:val="p"/>
          </m:rPr>
          <w:rPr>
            <w:rFonts w:ascii="Cambria Math" w:hAnsi="Cambria Math" w:cs="Times New Roman"/>
            <w:sz w:val="24"/>
            <w:szCs w:val="24"/>
          </w:rPr>
          <m:t>100</m:t>
        </m:r>
      </m:oMath>
    </w:p>
    <w:p w14:paraId="290AD2B5" w14:textId="2AFB1000"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Carbon budget</w:t>
      </w:r>
    </w:p>
    <w:p w14:paraId="5320C497" w14:textId="4629BF1E" w:rsidR="00773253"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ab/>
      </w:r>
      <w:r w:rsidRPr="00834641">
        <w:rPr>
          <w:rFonts w:ascii="Times New Roman" w:hAnsi="Times New Roman" w:cs="Times New Roman"/>
          <w:sz w:val="24"/>
          <w:szCs w:val="24"/>
        </w:rPr>
        <w:tab/>
      </w:r>
      <w:r w:rsidR="00773253" w:rsidRPr="00773253">
        <w:rPr>
          <w:rFonts w:ascii="Times New Roman" w:hAnsi="Times New Roman" w:cs="Times New Roman"/>
          <w:sz w:val="24"/>
          <w:szCs w:val="24"/>
        </w:rPr>
        <w:t xml:space="preserve">Total organic carbon (OC) was calculated based on the input, output, uptake, and accumulation in the culture system during the </w:t>
      </w:r>
      <w:r w:rsidR="00773253">
        <w:rPr>
          <w:rFonts w:ascii="Times New Roman" w:hAnsi="Times New Roman" w:cs="Times New Roman"/>
          <w:sz w:val="24"/>
          <w:szCs w:val="24"/>
        </w:rPr>
        <w:t xml:space="preserve">experimental </w:t>
      </w:r>
      <w:r w:rsidR="00773253" w:rsidRPr="00773253">
        <w:rPr>
          <w:rFonts w:ascii="Times New Roman" w:hAnsi="Times New Roman" w:cs="Times New Roman"/>
          <w:sz w:val="24"/>
          <w:szCs w:val="24"/>
        </w:rPr>
        <w:t>period using the following method.</w:t>
      </w:r>
    </w:p>
    <w:p w14:paraId="4AC93FAB" w14:textId="65C9855A"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Organic carbon</w:t>
      </w:r>
      <w:r w:rsidR="00773253">
        <w:rPr>
          <w:rFonts w:ascii="Times New Roman" w:hAnsi="Times New Roman" w:cs="Times New Roman"/>
          <w:b/>
          <w:sz w:val="24"/>
          <w:szCs w:val="24"/>
        </w:rPr>
        <w:t xml:space="preserve"> (OC)</w:t>
      </w:r>
      <w:r w:rsidRPr="00834641">
        <w:rPr>
          <w:rFonts w:ascii="Times New Roman" w:hAnsi="Times New Roman" w:cs="Times New Roman"/>
          <w:b/>
          <w:sz w:val="24"/>
          <w:szCs w:val="24"/>
        </w:rPr>
        <w:t xml:space="preserve"> in soil sediment </w:t>
      </w:r>
    </w:p>
    <w:p w14:paraId="259C608F" w14:textId="7C6F8937" w:rsidR="00CB1E87" w:rsidRPr="00834641"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ab/>
      </w:r>
      <w:r w:rsidRPr="00834641">
        <w:rPr>
          <w:rFonts w:ascii="Times New Roman" w:hAnsi="Times New Roman" w:cs="Times New Roman"/>
          <w:sz w:val="24"/>
          <w:szCs w:val="24"/>
        </w:rPr>
        <w:tab/>
        <w:t xml:space="preserve">Total </w:t>
      </w:r>
      <w:r>
        <w:rPr>
          <w:rFonts w:ascii="Times New Roman" w:hAnsi="Times New Roman" w:cs="Times New Roman"/>
          <w:sz w:val="24"/>
          <w:szCs w:val="24"/>
        </w:rPr>
        <w:t>OC</w:t>
      </w:r>
      <w:r w:rsidRPr="00834641">
        <w:rPr>
          <w:rFonts w:ascii="Times New Roman" w:hAnsi="Times New Roman" w:cs="Times New Roman"/>
          <w:sz w:val="24"/>
          <w:szCs w:val="24"/>
        </w:rPr>
        <w:t xml:space="preserve"> of the soil and in the fish was determined using rapid titration method</w:t>
      </w:r>
      <w:r w:rsidR="00773253">
        <w:rPr>
          <w:rFonts w:ascii="Times New Roman" w:hAnsi="Times New Roman" w:cs="Times New Roman"/>
          <w:sz w:val="24"/>
          <w:szCs w:val="24"/>
        </w:rPr>
        <w:t xml:space="preserve"> (</w:t>
      </w:r>
      <w:r w:rsidR="00773253" w:rsidRPr="00A86EDB">
        <w:rPr>
          <w:rFonts w:ascii="Times New Roman" w:hAnsi="Times New Roman" w:cs="Times New Roman"/>
          <w:sz w:val="24"/>
          <w:szCs w:val="24"/>
          <w:highlight w:val="green"/>
        </w:rPr>
        <w:t>Walkley and Black, 1934</w:t>
      </w:r>
      <w:r w:rsidR="00773253">
        <w:rPr>
          <w:rFonts w:ascii="Times New Roman" w:hAnsi="Times New Roman" w:cs="Times New Roman"/>
          <w:sz w:val="24"/>
          <w:szCs w:val="24"/>
        </w:rPr>
        <w:t>)</w:t>
      </w:r>
      <w:r w:rsidRPr="00834641">
        <w:rPr>
          <w:rFonts w:ascii="Times New Roman" w:hAnsi="Times New Roman" w:cs="Times New Roman"/>
          <w:sz w:val="24"/>
          <w:szCs w:val="24"/>
        </w:rPr>
        <w:t xml:space="preserve">. </w:t>
      </w:r>
    </w:p>
    <w:p w14:paraId="7B3114D4" w14:textId="4E0B82C4"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Organic carbon</w:t>
      </w:r>
      <w:r w:rsidR="00773253">
        <w:rPr>
          <w:rFonts w:ascii="Times New Roman" w:hAnsi="Times New Roman" w:cs="Times New Roman"/>
          <w:b/>
          <w:sz w:val="24"/>
          <w:szCs w:val="24"/>
        </w:rPr>
        <w:t xml:space="preserve"> (OC)</w:t>
      </w:r>
      <w:r w:rsidRPr="00834641">
        <w:rPr>
          <w:rFonts w:ascii="Times New Roman" w:hAnsi="Times New Roman" w:cs="Times New Roman"/>
          <w:b/>
          <w:sz w:val="24"/>
          <w:szCs w:val="24"/>
        </w:rPr>
        <w:t xml:space="preserve"> in Water</w:t>
      </w:r>
    </w:p>
    <w:p w14:paraId="24F902C7" w14:textId="701B3AA3" w:rsidR="00CB1E87" w:rsidRPr="00834641"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ab/>
      </w:r>
      <w:r w:rsidRPr="00834641">
        <w:rPr>
          <w:rFonts w:ascii="Times New Roman" w:hAnsi="Times New Roman" w:cs="Times New Roman"/>
          <w:sz w:val="24"/>
          <w:szCs w:val="24"/>
        </w:rPr>
        <w:tab/>
        <w:t>The total organic carbon in</w:t>
      </w:r>
      <w:r w:rsidR="00773253">
        <w:rPr>
          <w:rFonts w:ascii="Times New Roman" w:hAnsi="Times New Roman" w:cs="Times New Roman"/>
          <w:sz w:val="24"/>
          <w:szCs w:val="24"/>
        </w:rPr>
        <w:t xml:space="preserve"> tank</w:t>
      </w:r>
      <w:r w:rsidRPr="00834641">
        <w:rPr>
          <w:rFonts w:ascii="Times New Roman" w:hAnsi="Times New Roman" w:cs="Times New Roman"/>
          <w:sz w:val="24"/>
          <w:szCs w:val="24"/>
        </w:rPr>
        <w:t xml:space="preserve"> water was determined</w:t>
      </w:r>
      <w:r>
        <w:rPr>
          <w:rFonts w:ascii="Times New Roman" w:hAnsi="Times New Roman" w:cs="Times New Roman"/>
          <w:sz w:val="24"/>
          <w:szCs w:val="24"/>
        </w:rPr>
        <w:t xml:space="preserve"> by</w:t>
      </w:r>
      <w:r w:rsidRPr="00834641">
        <w:rPr>
          <w:rFonts w:ascii="Times New Roman" w:hAnsi="Times New Roman" w:cs="Times New Roman"/>
          <w:sz w:val="24"/>
          <w:szCs w:val="24"/>
        </w:rPr>
        <w:t xml:space="preserve"> using chromic acid rapid titration method</w:t>
      </w:r>
      <w:r w:rsidR="00773253">
        <w:rPr>
          <w:rFonts w:ascii="Times New Roman" w:hAnsi="Times New Roman" w:cs="Times New Roman"/>
          <w:sz w:val="24"/>
          <w:szCs w:val="24"/>
        </w:rPr>
        <w:t xml:space="preserve"> (</w:t>
      </w:r>
      <w:r w:rsidR="00773253" w:rsidRPr="00A86EDB">
        <w:rPr>
          <w:rFonts w:ascii="Times New Roman" w:hAnsi="Times New Roman" w:cs="Times New Roman"/>
          <w:sz w:val="24"/>
          <w:szCs w:val="24"/>
          <w:highlight w:val="green"/>
        </w:rPr>
        <w:t>APHA, 2005</w:t>
      </w:r>
      <w:r w:rsidR="00773253">
        <w:rPr>
          <w:rFonts w:ascii="Times New Roman" w:hAnsi="Times New Roman" w:cs="Times New Roman"/>
          <w:sz w:val="24"/>
          <w:szCs w:val="24"/>
        </w:rPr>
        <w:t>)</w:t>
      </w:r>
      <w:r w:rsidRPr="00834641">
        <w:rPr>
          <w:rFonts w:ascii="Times New Roman" w:hAnsi="Times New Roman" w:cs="Times New Roman"/>
          <w:sz w:val="24"/>
          <w:szCs w:val="24"/>
        </w:rPr>
        <w:t>.</w:t>
      </w:r>
    </w:p>
    <w:p w14:paraId="7FEC4635" w14:textId="7ED3723C" w:rsidR="00CB1E87" w:rsidRPr="00834641" w:rsidRDefault="00CB1E87" w:rsidP="00CB1E87">
      <w:pPr>
        <w:autoSpaceDE w:val="0"/>
        <w:autoSpaceDN w:val="0"/>
        <w:adjustRightInd w:val="0"/>
        <w:spacing w:after="0" w:line="360" w:lineRule="auto"/>
        <w:jc w:val="both"/>
        <w:rPr>
          <w:rFonts w:ascii="Times New Roman" w:hAnsi="Times New Roman" w:cs="Times New Roman"/>
          <w:b/>
          <w:sz w:val="24"/>
          <w:szCs w:val="24"/>
        </w:rPr>
      </w:pPr>
      <w:r w:rsidRPr="00834641">
        <w:rPr>
          <w:rFonts w:ascii="Times New Roman" w:hAnsi="Times New Roman" w:cs="Times New Roman"/>
          <w:b/>
          <w:sz w:val="24"/>
          <w:szCs w:val="24"/>
        </w:rPr>
        <w:t>Organic carbon input in the form of feed and fish was calculated as follows</w:t>
      </w:r>
      <w:r w:rsidR="0092695C">
        <w:rPr>
          <w:rFonts w:ascii="Times New Roman" w:hAnsi="Times New Roman" w:cs="Times New Roman"/>
          <w:b/>
          <w:sz w:val="24"/>
          <w:szCs w:val="24"/>
        </w:rPr>
        <w:t xml:space="preserve"> (</w:t>
      </w:r>
      <w:r w:rsidR="0092695C" w:rsidRPr="00A86EDB">
        <w:rPr>
          <w:rFonts w:ascii="Times New Roman" w:hAnsi="Times New Roman" w:cs="Times New Roman"/>
          <w:sz w:val="24"/>
          <w:szCs w:val="24"/>
          <w:highlight w:val="green"/>
        </w:rPr>
        <w:t>Mohanty et al., 2009</w:t>
      </w:r>
      <w:r w:rsidR="0092695C">
        <w:rPr>
          <w:rFonts w:ascii="Times New Roman" w:hAnsi="Times New Roman" w:cs="Times New Roman"/>
          <w:b/>
          <w:sz w:val="24"/>
          <w:szCs w:val="24"/>
        </w:rPr>
        <w:t>)</w:t>
      </w:r>
      <w:r w:rsidRPr="00834641">
        <w:rPr>
          <w:rFonts w:ascii="Times New Roman" w:hAnsi="Times New Roman" w:cs="Times New Roman"/>
          <w:b/>
          <w:sz w:val="24"/>
          <w:szCs w:val="24"/>
        </w:rPr>
        <w:t>:</w:t>
      </w:r>
    </w:p>
    <w:p w14:paraId="264E6F1E" w14:textId="126CC21B" w:rsidR="00CB1E87" w:rsidRPr="00834641"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 xml:space="preserve">Organic carbon (OC) in feed= </w:t>
      </w:r>
      <w:r w:rsidR="00773253">
        <w:rPr>
          <w:rFonts w:ascii="Times New Roman" w:hAnsi="Times New Roman" w:cs="Times New Roman"/>
          <w:sz w:val="24"/>
          <w:szCs w:val="24"/>
        </w:rPr>
        <w:t xml:space="preserve">OC </w:t>
      </w:r>
      <w:r w:rsidRPr="00834641">
        <w:rPr>
          <w:rFonts w:ascii="Times New Roman" w:hAnsi="Times New Roman" w:cs="Times New Roman"/>
          <w:sz w:val="24"/>
          <w:szCs w:val="24"/>
        </w:rPr>
        <w:t xml:space="preserve">concentration in feed × total amount of feed supplied. </w:t>
      </w:r>
    </w:p>
    <w:p w14:paraId="2A09A226" w14:textId="3DA868E5" w:rsidR="00CB1E87" w:rsidRPr="00834641" w:rsidRDefault="00CB1E87" w:rsidP="00CB1E87">
      <w:pPr>
        <w:autoSpaceDE w:val="0"/>
        <w:autoSpaceDN w:val="0"/>
        <w:adjustRightInd w:val="0"/>
        <w:spacing w:after="0" w:line="360" w:lineRule="auto"/>
        <w:jc w:val="both"/>
        <w:rPr>
          <w:rFonts w:ascii="Times New Roman" w:hAnsi="Times New Roman" w:cs="Times New Roman"/>
          <w:sz w:val="24"/>
          <w:szCs w:val="24"/>
        </w:rPr>
      </w:pPr>
      <w:r w:rsidRPr="00834641">
        <w:rPr>
          <w:rFonts w:ascii="Times New Roman" w:hAnsi="Times New Roman" w:cs="Times New Roman"/>
          <w:sz w:val="24"/>
          <w:szCs w:val="24"/>
        </w:rPr>
        <w:t>Organic carbon (OC) in fish =</w:t>
      </w:r>
      <w:r w:rsidR="00773253">
        <w:rPr>
          <w:rFonts w:ascii="Times New Roman" w:hAnsi="Times New Roman" w:cs="Times New Roman"/>
          <w:sz w:val="24"/>
          <w:szCs w:val="24"/>
        </w:rPr>
        <w:t xml:space="preserve">OC </w:t>
      </w:r>
      <w:r w:rsidRPr="00834641">
        <w:rPr>
          <w:rFonts w:ascii="Times New Roman" w:hAnsi="Times New Roman" w:cs="Times New Roman"/>
          <w:sz w:val="24"/>
          <w:szCs w:val="24"/>
        </w:rPr>
        <w:t>concentration in fish carcasse</w:t>
      </w:r>
      <w:r>
        <w:rPr>
          <w:rFonts w:ascii="Times New Roman" w:hAnsi="Times New Roman" w:cs="Times New Roman"/>
          <w:sz w:val="24"/>
          <w:szCs w:val="24"/>
        </w:rPr>
        <w:t>s × total fish biomass</w:t>
      </w:r>
      <w:r w:rsidRPr="00834641">
        <w:rPr>
          <w:rFonts w:ascii="Times New Roman" w:hAnsi="Times New Roman" w:cs="Times New Roman"/>
          <w:sz w:val="24"/>
          <w:szCs w:val="24"/>
        </w:rPr>
        <w:t xml:space="preserve"> </w:t>
      </w:r>
    </w:p>
    <w:p w14:paraId="4E9E53E3" w14:textId="77777777" w:rsidR="00CB1E87" w:rsidRPr="00834641" w:rsidRDefault="00CB1E87" w:rsidP="00CB1E87">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2</w:t>
      </w:r>
      <w:r w:rsidRPr="00834641">
        <w:rPr>
          <w:rFonts w:ascii="Times New Roman" w:hAnsi="Times New Roman" w:cs="Times New Roman"/>
          <w:b/>
          <w:sz w:val="24"/>
          <w:szCs w:val="24"/>
        </w:rPr>
        <w:t>.</w:t>
      </w:r>
      <w:r>
        <w:rPr>
          <w:rFonts w:ascii="Times New Roman" w:hAnsi="Times New Roman" w:cs="Times New Roman"/>
          <w:b/>
          <w:sz w:val="24"/>
          <w:szCs w:val="24"/>
        </w:rPr>
        <w:t>6</w:t>
      </w:r>
      <w:r w:rsidRPr="00834641">
        <w:rPr>
          <w:rFonts w:ascii="Times New Roman" w:hAnsi="Times New Roman" w:cs="Times New Roman"/>
          <w:b/>
          <w:sz w:val="24"/>
          <w:szCs w:val="24"/>
        </w:rPr>
        <w:t xml:space="preserve"> Analytical method and statistical analysis</w:t>
      </w:r>
      <w:r w:rsidRPr="00834641">
        <w:rPr>
          <w:rFonts w:ascii="Times New Roman" w:hAnsi="Times New Roman" w:cs="Times New Roman"/>
          <w:b/>
          <w:bCs/>
          <w:i/>
          <w:iCs/>
          <w:sz w:val="24"/>
          <w:szCs w:val="24"/>
        </w:rPr>
        <w:t xml:space="preserve"> </w:t>
      </w:r>
      <w:r w:rsidRPr="00834641">
        <w:rPr>
          <w:rFonts w:ascii="Times New Roman" w:eastAsia="Times New Roman" w:hAnsi="Times New Roman" w:cs="Times New Roman"/>
          <w:b/>
          <w:sz w:val="24"/>
          <w:szCs w:val="24"/>
        </w:rPr>
        <w:t xml:space="preserve"> </w:t>
      </w:r>
    </w:p>
    <w:p w14:paraId="23A2B06D" w14:textId="711AEEB2" w:rsidR="00A2016A" w:rsidRDefault="0092695C" w:rsidP="0092695C">
      <w:pPr>
        <w:autoSpaceDE w:val="0"/>
        <w:autoSpaceDN w:val="0"/>
        <w:adjustRightInd w:val="0"/>
        <w:spacing w:after="0" w:line="360" w:lineRule="auto"/>
        <w:ind w:firstLine="720"/>
        <w:jc w:val="both"/>
        <w:rPr>
          <w:rFonts w:ascii="Times New Roman" w:hAnsi="Times New Roman" w:cs="Times New Roman"/>
          <w:sz w:val="24"/>
          <w:szCs w:val="24"/>
        </w:rPr>
      </w:pPr>
      <w:r w:rsidRPr="0092695C">
        <w:rPr>
          <w:rFonts w:ascii="Times New Roman" w:hAnsi="Times New Roman" w:cs="Times New Roman"/>
          <w:sz w:val="24"/>
          <w:szCs w:val="24"/>
        </w:rPr>
        <w:t>The data obtained were statistically analysed using one-way analysis of variance (ANOVA) and interpreted through appropriate statistical methods with the Statistical Package for Social Sciences (SPSS, version 16.0 for Windows). Duncan's New Multiple Range Test was applied to determine if significant differences existed among treatment means (</w:t>
      </w:r>
      <w:r w:rsidRPr="00A86EDB">
        <w:rPr>
          <w:rFonts w:ascii="Times New Roman" w:hAnsi="Times New Roman" w:cs="Times New Roman"/>
          <w:sz w:val="24"/>
          <w:szCs w:val="24"/>
          <w:highlight w:val="green"/>
        </w:rPr>
        <w:t>Duncan, 1955</w:t>
      </w:r>
      <w:r w:rsidRPr="0092695C">
        <w:rPr>
          <w:rFonts w:ascii="Times New Roman" w:hAnsi="Times New Roman" w:cs="Times New Roman"/>
          <w:sz w:val="24"/>
          <w:szCs w:val="24"/>
        </w:rPr>
        <w:t xml:space="preserve">; </w:t>
      </w:r>
      <w:r w:rsidRPr="00A86EDB">
        <w:rPr>
          <w:rFonts w:ascii="Times New Roman" w:hAnsi="Times New Roman" w:cs="Times New Roman"/>
          <w:sz w:val="24"/>
          <w:szCs w:val="24"/>
          <w:highlight w:val="green"/>
        </w:rPr>
        <w:t>Zar, 1999</w:t>
      </w:r>
      <w:r w:rsidRPr="0092695C">
        <w:rPr>
          <w:rFonts w:ascii="Times New Roman" w:hAnsi="Times New Roman" w:cs="Times New Roman"/>
          <w:sz w:val="24"/>
          <w:szCs w:val="24"/>
        </w:rPr>
        <w:t>). A P-value of &lt; 0.05 was considered statistically significant in all cases.</w:t>
      </w:r>
    </w:p>
    <w:p w14:paraId="445F0F97" w14:textId="398CB2EA" w:rsidR="0092695C" w:rsidRDefault="0092695C" w:rsidP="0092695C">
      <w:pPr>
        <w:autoSpaceDE w:val="0"/>
        <w:autoSpaceDN w:val="0"/>
        <w:adjustRightInd w:val="0"/>
        <w:spacing w:after="0" w:line="360" w:lineRule="auto"/>
        <w:jc w:val="both"/>
        <w:rPr>
          <w:rFonts w:ascii="Times New Roman" w:hAnsi="Times New Roman" w:cs="Times New Roman"/>
          <w:b/>
          <w:bCs/>
          <w:sz w:val="24"/>
          <w:szCs w:val="24"/>
        </w:rPr>
      </w:pPr>
      <w:r w:rsidRPr="0092695C">
        <w:rPr>
          <w:rFonts w:ascii="Times New Roman" w:hAnsi="Times New Roman" w:cs="Times New Roman"/>
          <w:b/>
          <w:bCs/>
          <w:sz w:val="24"/>
          <w:szCs w:val="24"/>
        </w:rPr>
        <w:t>Results and Discussion</w:t>
      </w:r>
    </w:p>
    <w:p w14:paraId="1C80442F" w14:textId="45343119" w:rsidR="002F6394" w:rsidRPr="00B7419D" w:rsidRDefault="00B7419D" w:rsidP="006D0195">
      <w:pPr>
        <w:autoSpaceDE w:val="0"/>
        <w:autoSpaceDN w:val="0"/>
        <w:adjustRightInd w:val="0"/>
        <w:spacing w:after="0" w:line="360" w:lineRule="auto"/>
        <w:ind w:firstLine="720"/>
        <w:jc w:val="both"/>
        <w:rPr>
          <w:rFonts w:ascii="Times New Roman" w:hAnsi="Times New Roman" w:cs="Times New Roman"/>
          <w:sz w:val="24"/>
          <w:szCs w:val="24"/>
        </w:rPr>
      </w:pPr>
      <w:r w:rsidRPr="00B7419D">
        <w:rPr>
          <w:rFonts w:ascii="Times New Roman" w:hAnsi="Times New Roman" w:cs="Times New Roman"/>
          <w:sz w:val="24"/>
          <w:szCs w:val="24"/>
        </w:rPr>
        <w:t>The final mean weight of the reb</w:t>
      </w:r>
      <w:r w:rsidR="00616243">
        <w:rPr>
          <w:rFonts w:ascii="Times New Roman" w:hAnsi="Times New Roman" w:cs="Times New Roman"/>
          <w:sz w:val="24"/>
          <w:szCs w:val="24"/>
        </w:rPr>
        <w:t>a</w:t>
      </w:r>
      <w:r w:rsidRPr="00B7419D">
        <w:rPr>
          <w:rFonts w:ascii="Times New Roman" w:hAnsi="Times New Roman" w:cs="Times New Roman"/>
          <w:sz w:val="24"/>
          <w:szCs w:val="24"/>
        </w:rPr>
        <w:t xml:space="preserve"> was significantly</w:t>
      </w:r>
      <w:r>
        <w:rPr>
          <w:rFonts w:ascii="Times New Roman" w:hAnsi="Times New Roman" w:cs="Times New Roman"/>
          <w:sz w:val="24"/>
          <w:szCs w:val="24"/>
        </w:rPr>
        <w:t xml:space="preserve"> </w:t>
      </w:r>
      <w:r w:rsidRPr="00D27F92">
        <w:rPr>
          <w:rFonts w:ascii="Times New Roman" w:hAnsi="Times New Roman" w:cs="Times New Roman"/>
          <w:sz w:val="24"/>
          <w:szCs w:val="24"/>
        </w:rPr>
        <w:t>(</w:t>
      </w:r>
      <w:r w:rsidRPr="00D27F92">
        <w:rPr>
          <w:rFonts w:ascii="Times New Roman" w:hAnsi="Times New Roman" w:cs="Times New Roman"/>
          <w:i/>
          <w:sz w:val="24"/>
          <w:szCs w:val="24"/>
        </w:rPr>
        <w:t>p</w:t>
      </w:r>
      <w:r w:rsidRPr="00D27F92">
        <w:rPr>
          <w:rFonts w:ascii="Times New Roman" w:hAnsi="Times New Roman" w:cs="Times New Roman"/>
          <w:sz w:val="24"/>
          <w:szCs w:val="24"/>
        </w:rPr>
        <w:t>&lt;0.05)</w:t>
      </w:r>
      <w:r w:rsidRPr="00B7419D">
        <w:rPr>
          <w:rFonts w:ascii="Times New Roman" w:hAnsi="Times New Roman" w:cs="Times New Roman"/>
          <w:sz w:val="24"/>
          <w:szCs w:val="24"/>
        </w:rPr>
        <w:t xml:space="preserve"> affected by varying stocking density</w:t>
      </w:r>
      <w:r w:rsidR="00512970">
        <w:rPr>
          <w:rFonts w:ascii="Times New Roman" w:hAnsi="Times New Roman" w:cs="Times New Roman"/>
          <w:sz w:val="24"/>
          <w:szCs w:val="24"/>
        </w:rPr>
        <w:t xml:space="preserve">, as shown in </w:t>
      </w:r>
      <w:r w:rsidR="001A7D5F">
        <w:rPr>
          <w:rFonts w:ascii="Times New Roman" w:hAnsi="Times New Roman" w:cs="Times New Roman"/>
          <w:sz w:val="24"/>
          <w:szCs w:val="24"/>
        </w:rPr>
        <w:t>Table 1</w:t>
      </w:r>
      <w:r w:rsidRPr="00B7419D">
        <w:rPr>
          <w:rFonts w:ascii="Times New Roman" w:hAnsi="Times New Roman" w:cs="Times New Roman"/>
          <w:sz w:val="24"/>
          <w:szCs w:val="24"/>
        </w:rPr>
        <w:t>.</w:t>
      </w:r>
      <w:r w:rsidR="00616243">
        <w:rPr>
          <w:rFonts w:ascii="Times New Roman" w:hAnsi="Times New Roman" w:cs="Times New Roman"/>
          <w:sz w:val="24"/>
          <w:szCs w:val="24"/>
        </w:rPr>
        <w:t xml:space="preserve"> Similarly, SGR and survival (%)</w:t>
      </w:r>
      <w:r w:rsidR="001A7D5F">
        <w:rPr>
          <w:rFonts w:ascii="Times New Roman" w:hAnsi="Times New Roman" w:cs="Times New Roman"/>
          <w:sz w:val="24"/>
          <w:szCs w:val="24"/>
        </w:rPr>
        <w:t xml:space="preserve"> </w:t>
      </w:r>
      <w:r w:rsidR="00512970">
        <w:rPr>
          <w:rFonts w:ascii="Times New Roman" w:hAnsi="Times New Roman" w:cs="Times New Roman"/>
          <w:sz w:val="24"/>
          <w:szCs w:val="24"/>
        </w:rPr>
        <w:t>were also found</w:t>
      </w:r>
      <w:r w:rsidR="001A7D5F">
        <w:rPr>
          <w:rFonts w:ascii="Times New Roman" w:hAnsi="Times New Roman" w:cs="Times New Roman"/>
          <w:sz w:val="24"/>
          <w:szCs w:val="24"/>
        </w:rPr>
        <w:t xml:space="preserve"> in the same trend. The higher weight gain was recorded in RS1 </w:t>
      </w:r>
      <w:commentRangeStart w:id="8"/>
      <w:r w:rsidR="001A7D5F">
        <w:rPr>
          <w:rFonts w:ascii="Times New Roman" w:hAnsi="Times New Roman" w:cs="Times New Roman"/>
          <w:sz w:val="24"/>
          <w:szCs w:val="24"/>
        </w:rPr>
        <w:t>(</w:t>
      </w:r>
      <w:r w:rsidR="001A7D5F">
        <w:rPr>
          <w:rFonts w:ascii="Arial" w:hAnsi="Arial" w:cs="Arial"/>
          <w:sz w:val="24"/>
          <w:szCs w:val="24"/>
        </w:rPr>
        <w:t>6.62±0.04</w:t>
      </w:r>
      <w:r w:rsidR="001A7D5F">
        <w:rPr>
          <w:rFonts w:ascii="Arial" w:hAnsi="Arial" w:cs="Arial"/>
          <w:sz w:val="24"/>
          <w:szCs w:val="24"/>
          <w:vertAlign w:val="superscript"/>
        </w:rPr>
        <w:t>c</w:t>
      </w:r>
      <w:r w:rsidR="001A7D5F">
        <w:rPr>
          <w:rFonts w:ascii="Times New Roman" w:hAnsi="Times New Roman" w:cs="Times New Roman"/>
          <w:sz w:val="24"/>
          <w:szCs w:val="24"/>
        </w:rPr>
        <w:t xml:space="preserve">) </w:t>
      </w:r>
      <w:commentRangeEnd w:id="8"/>
      <w:r w:rsidR="00ED2E46">
        <w:rPr>
          <w:rStyle w:val="CommentReference"/>
        </w:rPr>
        <w:commentReference w:id="8"/>
      </w:r>
      <w:r w:rsidR="001A7D5F">
        <w:rPr>
          <w:rFonts w:ascii="Times New Roman" w:hAnsi="Times New Roman" w:cs="Times New Roman"/>
          <w:sz w:val="24"/>
          <w:szCs w:val="24"/>
        </w:rPr>
        <w:t>and followed by RS2 (</w:t>
      </w:r>
      <w:r w:rsidR="001A7D5F" w:rsidRPr="00ED2E46">
        <w:rPr>
          <w:rFonts w:ascii="Arial" w:hAnsi="Arial" w:cs="Arial"/>
          <w:sz w:val="24"/>
          <w:szCs w:val="24"/>
          <w:highlight w:val="yellow"/>
        </w:rPr>
        <w:t>5.00±0.18</w:t>
      </w:r>
      <w:commentRangeStart w:id="9"/>
      <w:r w:rsidR="001A7D5F" w:rsidRPr="00ED2E46">
        <w:rPr>
          <w:rFonts w:ascii="Arial" w:hAnsi="Arial" w:cs="Arial"/>
          <w:sz w:val="24"/>
          <w:szCs w:val="24"/>
          <w:highlight w:val="yellow"/>
          <w:vertAlign w:val="superscript"/>
        </w:rPr>
        <w:t>b</w:t>
      </w:r>
      <w:commentRangeEnd w:id="9"/>
      <w:r w:rsidR="00ED2E46">
        <w:rPr>
          <w:rStyle w:val="CommentReference"/>
        </w:rPr>
        <w:commentReference w:id="9"/>
      </w:r>
      <w:r w:rsidR="001A7D5F">
        <w:rPr>
          <w:rFonts w:ascii="Times New Roman" w:hAnsi="Times New Roman" w:cs="Times New Roman"/>
          <w:sz w:val="24"/>
          <w:szCs w:val="24"/>
        </w:rPr>
        <w:t>) and RS3 (</w:t>
      </w:r>
      <w:r w:rsidR="001A7D5F" w:rsidRPr="00ED2E46">
        <w:rPr>
          <w:rFonts w:ascii="Arial" w:hAnsi="Arial" w:cs="Arial"/>
          <w:sz w:val="24"/>
          <w:szCs w:val="24"/>
          <w:highlight w:val="yellow"/>
        </w:rPr>
        <w:t>2.70±0.09</w:t>
      </w:r>
      <w:r w:rsidR="001A7D5F" w:rsidRPr="00ED2E46">
        <w:rPr>
          <w:rFonts w:ascii="Arial" w:hAnsi="Arial" w:cs="Arial"/>
          <w:sz w:val="24"/>
          <w:szCs w:val="24"/>
          <w:highlight w:val="yellow"/>
          <w:vertAlign w:val="superscript"/>
        </w:rPr>
        <w:t>a</w:t>
      </w:r>
      <w:r w:rsidR="001A7D5F">
        <w:rPr>
          <w:rFonts w:ascii="Times New Roman" w:hAnsi="Times New Roman" w:cs="Times New Roman"/>
          <w:sz w:val="24"/>
          <w:szCs w:val="24"/>
        </w:rPr>
        <w:t>). The higher SGR was also recorded in RS1 (</w:t>
      </w:r>
      <w:r w:rsidR="001A7D5F" w:rsidRPr="00ED2E46">
        <w:rPr>
          <w:rFonts w:ascii="Arial" w:hAnsi="Arial" w:cs="Arial"/>
          <w:sz w:val="24"/>
          <w:szCs w:val="24"/>
          <w:highlight w:val="yellow"/>
        </w:rPr>
        <w:t>5.38±0.01</w:t>
      </w:r>
      <w:r w:rsidR="001A7D5F" w:rsidRPr="00ED2E46">
        <w:rPr>
          <w:rFonts w:ascii="Arial" w:hAnsi="Arial" w:cs="Arial"/>
          <w:sz w:val="24"/>
          <w:szCs w:val="24"/>
          <w:highlight w:val="yellow"/>
          <w:vertAlign w:val="superscript"/>
        </w:rPr>
        <w:t>c</w:t>
      </w:r>
      <w:r w:rsidR="001A7D5F">
        <w:rPr>
          <w:rFonts w:ascii="Times New Roman" w:hAnsi="Times New Roman" w:cs="Times New Roman"/>
          <w:sz w:val="24"/>
          <w:szCs w:val="24"/>
        </w:rPr>
        <w:t>) and followed by the RS2 (</w:t>
      </w:r>
      <w:r w:rsidR="001A7D5F">
        <w:rPr>
          <w:rFonts w:ascii="Arial" w:hAnsi="Arial" w:cs="Arial"/>
          <w:sz w:val="24"/>
          <w:szCs w:val="24"/>
        </w:rPr>
        <w:t>4.75±0.08</w:t>
      </w:r>
      <w:r w:rsidR="001A7D5F">
        <w:rPr>
          <w:rFonts w:ascii="Arial" w:hAnsi="Arial" w:cs="Arial"/>
          <w:sz w:val="24"/>
          <w:szCs w:val="24"/>
          <w:vertAlign w:val="superscript"/>
        </w:rPr>
        <w:t>b</w:t>
      </w:r>
      <w:r w:rsidR="001A7D5F">
        <w:rPr>
          <w:rFonts w:ascii="Times New Roman" w:hAnsi="Times New Roman" w:cs="Times New Roman"/>
          <w:sz w:val="24"/>
          <w:szCs w:val="24"/>
        </w:rPr>
        <w:t>) and RS3 (</w:t>
      </w:r>
      <w:r w:rsidR="001A7D5F">
        <w:rPr>
          <w:rFonts w:ascii="Arial" w:hAnsi="Arial" w:cs="Arial"/>
          <w:sz w:val="24"/>
          <w:szCs w:val="24"/>
        </w:rPr>
        <w:t>3.38±0.07</w:t>
      </w:r>
      <w:r w:rsidR="001A7D5F">
        <w:rPr>
          <w:rFonts w:ascii="Arial" w:hAnsi="Arial" w:cs="Arial"/>
          <w:sz w:val="24"/>
          <w:szCs w:val="24"/>
          <w:vertAlign w:val="superscript"/>
        </w:rPr>
        <w:t>a</w:t>
      </w:r>
      <w:r w:rsidR="001A7D5F">
        <w:rPr>
          <w:rFonts w:ascii="Times New Roman" w:hAnsi="Times New Roman" w:cs="Times New Roman"/>
          <w:sz w:val="24"/>
          <w:szCs w:val="24"/>
        </w:rPr>
        <w:t>). Similarly, higher survival was recorded in RS1</w:t>
      </w:r>
      <w:r w:rsidR="00695845">
        <w:rPr>
          <w:rFonts w:ascii="Times New Roman" w:hAnsi="Times New Roman" w:cs="Times New Roman"/>
          <w:sz w:val="24"/>
          <w:szCs w:val="24"/>
        </w:rPr>
        <w:t xml:space="preserve"> (</w:t>
      </w:r>
      <w:r w:rsidR="00695845" w:rsidRPr="00D27F92">
        <w:rPr>
          <w:rFonts w:ascii="Arial" w:hAnsi="Arial" w:cs="Arial"/>
          <w:sz w:val="24"/>
          <w:szCs w:val="24"/>
        </w:rPr>
        <w:t>88.33</w:t>
      </w:r>
      <w:r w:rsidR="00695845">
        <w:rPr>
          <w:rFonts w:ascii="Arial" w:hAnsi="Arial" w:cs="Arial"/>
          <w:sz w:val="24"/>
          <w:szCs w:val="24"/>
        </w:rPr>
        <w:t>±1.45</w:t>
      </w:r>
      <w:r w:rsidR="00695845">
        <w:rPr>
          <w:rFonts w:ascii="Arial" w:hAnsi="Arial" w:cs="Arial"/>
          <w:sz w:val="24"/>
          <w:szCs w:val="24"/>
          <w:vertAlign w:val="superscript"/>
        </w:rPr>
        <w:t>c</w:t>
      </w:r>
      <w:r w:rsidR="00695845">
        <w:rPr>
          <w:rFonts w:ascii="Times New Roman" w:hAnsi="Times New Roman" w:cs="Times New Roman"/>
          <w:sz w:val="24"/>
          <w:szCs w:val="24"/>
        </w:rPr>
        <w:t>)</w:t>
      </w:r>
      <w:r w:rsidR="001A7D5F">
        <w:rPr>
          <w:rFonts w:ascii="Times New Roman" w:hAnsi="Times New Roman" w:cs="Times New Roman"/>
          <w:sz w:val="24"/>
          <w:szCs w:val="24"/>
        </w:rPr>
        <w:t xml:space="preserve"> followed by RS2</w:t>
      </w:r>
      <w:r w:rsidR="00695845">
        <w:rPr>
          <w:rFonts w:ascii="Times New Roman" w:hAnsi="Times New Roman" w:cs="Times New Roman"/>
          <w:sz w:val="24"/>
          <w:szCs w:val="24"/>
        </w:rPr>
        <w:t xml:space="preserve"> (</w:t>
      </w:r>
      <w:r w:rsidR="00695845" w:rsidRPr="00D27F92">
        <w:rPr>
          <w:rFonts w:ascii="Arial" w:hAnsi="Arial" w:cs="Arial"/>
          <w:sz w:val="24"/>
          <w:szCs w:val="24"/>
        </w:rPr>
        <w:t>79.83</w:t>
      </w:r>
      <w:r w:rsidR="00695845">
        <w:rPr>
          <w:rFonts w:ascii="Arial" w:hAnsi="Arial" w:cs="Arial"/>
          <w:sz w:val="24"/>
          <w:szCs w:val="24"/>
        </w:rPr>
        <w:t>±2.01</w:t>
      </w:r>
      <w:r w:rsidR="00695845" w:rsidRPr="001A7D5F">
        <w:rPr>
          <w:rFonts w:ascii="Arial" w:hAnsi="Arial" w:cs="Arial"/>
          <w:sz w:val="24"/>
          <w:szCs w:val="24"/>
          <w:vertAlign w:val="superscript"/>
        </w:rPr>
        <w:t>b</w:t>
      </w:r>
      <w:r w:rsidR="00695845">
        <w:rPr>
          <w:rFonts w:ascii="Times New Roman" w:hAnsi="Times New Roman" w:cs="Times New Roman"/>
          <w:sz w:val="24"/>
          <w:szCs w:val="24"/>
        </w:rPr>
        <w:t>)</w:t>
      </w:r>
      <w:r w:rsidR="001A7D5F">
        <w:rPr>
          <w:rFonts w:ascii="Times New Roman" w:hAnsi="Times New Roman" w:cs="Times New Roman"/>
          <w:sz w:val="24"/>
          <w:szCs w:val="24"/>
        </w:rPr>
        <w:t xml:space="preserve"> and RS3</w:t>
      </w:r>
      <w:r w:rsidR="00695845">
        <w:rPr>
          <w:rFonts w:ascii="Times New Roman" w:hAnsi="Times New Roman" w:cs="Times New Roman"/>
          <w:sz w:val="24"/>
          <w:szCs w:val="24"/>
        </w:rPr>
        <w:t xml:space="preserve"> (</w:t>
      </w:r>
      <w:r w:rsidR="00695845" w:rsidRPr="00D27F92">
        <w:rPr>
          <w:rFonts w:ascii="Arial" w:hAnsi="Arial" w:cs="Arial"/>
          <w:sz w:val="24"/>
          <w:szCs w:val="24"/>
        </w:rPr>
        <w:t>69.56</w:t>
      </w:r>
      <w:r w:rsidR="00695845">
        <w:rPr>
          <w:rFonts w:ascii="Arial" w:hAnsi="Arial" w:cs="Arial"/>
          <w:sz w:val="24"/>
          <w:szCs w:val="24"/>
        </w:rPr>
        <w:t>±1.56</w:t>
      </w:r>
      <w:r w:rsidR="00695845" w:rsidRPr="001A7D5F">
        <w:rPr>
          <w:rFonts w:ascii="Arial" w:hAnsi="Arial" w:cs="Arial"/>
          <w:sz w:val="24"/>
          <w:szCs w:val="24"/>
          <w:vertAlign w:val="superscript"/>
        </w:rPr>
        <w:t>a</w:t>
      </w:r>
      <w:r w:rsidR="00695845">
        <w:rPr>
          <w:rFonts w:ascii="Times New Roman" w:hAnsi="Times New Roman" w:cs="Times New Roman"/>
          <w:sz w:val="24"/>
          <w:szCs w:val="24"/>
        </w:rPr>
        <w:t>)</w:t>
      </w:r>
      <w:r w:rsidR="001A7D5F">
        <w:rPr>
          <w:rFonts w:ascii="Times New Roman" w:hAnsi="Times New Roman" w:cs="Times New Roman"/>
          <w:sz w:val="24"/>
          <w:szCs w:val="24"/>
        </w:rPr>
        <w:t>.</w:t>
      </w:r>
    </w:p>
    <w:p w14:paraId="39ADDC8F" w14:textId="1C9364AA" w:rsidR="002F6394" w:rsidRDefault="002F6394" w:rsidP="0092695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 Growth parameter during </w:t>
      </w:r>
      <w:r w:rsidR="00B7419D">
        <w:rPr>
          <w:rFonts w:ascii="Times New Roman" w:hAnsi="Times New Roman" w:cs="Times New Roman"/>
          <w:b/>
          <w:bCs/>
          <w:sz w:val="24"/>
          <w:szCs w:val="24"/>
        </w:rPr>
        <w:t xml:space="preserve">the </w:t>
      </w:r>
      <w:r>
        <w:rPr>
          <w:rFonts w:ascii="Times New Roman" w:hAnsi="Times New Roman" w:cs="Times New Roman"/>
          <w:b/>
          <w:bCs/>
          <w:sz w:val="24"/>
          <w:szCs w:val="24"/>
        </w:rPr>
        <w:t>rearing of reba for carbon assessment in the semi-intensive system</w:t>
      </w:r>
    </w:p>
    <w:tbl>
      <w:tblPr>
        <w:tblStyle w:val="TableGrid"/>
        <w:tblpPr w:leftFromText="180" w:rightFromText="180" w:vertAnchor="text" w:horzAnchor="margin" w:tblpXSpec="center" w:tblpY="128"/>
        <w:tblW w:w="0" w:type="auto"/>
        <w:tblLook w:val="04A0" w:firstRow="1" w:lastRow="0" w:firstColumn="1" w:lastColumn="0" w:noHBand="0" w:noVBand="1"/>
      </w:tblPr>
      <w:tblGrid>
        <w:gridCol w:w="1616"/>
        <w:gridCol w:w="1485"/>
        <w:gridCol w:w="1523"/>
        <w:gridCol w:w="1394"/>
        <w:gridCol w:w="1696"/>
      </w:tblGrid>
      <w:tr w:rsidR="00B7419D" w14:paraId="55CCBF81" w14:textId="77777777" w:rsidTr="00B7419D">
        <w:tc>
          <w:tcPr>
            <w:tcW w:w="1616" w:type="dxa"/>
          </w:tcPr>
          <w:p w14:paraId="19F815A9"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Experimental Groups</w:t>
            </w:r>
          </w:p>
        </w:tc>
        <w:tc>
          <w:tcPr>
            <w:tcW w:w="1485" w:type="dxa"/>
          </w:tcPr>
          <w:p w14:paraId="5D63A971"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Initial weight (Mean)</w:t>
            </w:r>
          </w:p>
        </w:tc>
        <w:tc>
          <w:tcPr>
            <w:tcW w:w="1523" w:type="dxa"/>
          </w:tcPr>
          <w:p w14:paraId="536844F8"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Final Weight (Mean)</w:t>
            </w:r>
          </w:p>
        </w:tc>
        <w:tc>
          <w:tcPr>
            <w:tcW w:w="1394" w:type="dxa"/>
          </w:tcPr>
          <w:p w14:paraId="622AADAA" w14:textId="0B84CAEF" w:rsidR="00B7419D" w:rsidRDefault="00616243" w:rsidP="00B7419D">
            <w:pPr>
              <w:autoSpaceDE w:val="0"/>
              <w:autoSpaceDN w:val="0"/>
              <w:adjustRightInd w:val="0"/>
              <w:spacing w:line="360" w:lineRule="auto"/>
              <w:jc w:val="both"/>
              <w:rPr>
                <w:rFonts w:ascii="Times New Roman" w:hAnsi="Times New Roman" w:cs="Times New Roman"/>
                <w:b/>
                <w:bCs/>
                <w:sz w:val="24"/>
                <w:szCs w:val="24"/>
              </w:rPr>
            </w:pPr>
            <w:r w:rsidRPr="00616243">
              <w:rPr>
                <w:rFonts w:ascii="Times New Roman" w:hAnsi="Times New Roman" w:cs="Times New Roman"/>
                <w:b/>
                <w:bCs/>
                <w:sz w:val="24"/>
                <w:szCs w:val="24"/>
              </w:rPr>
              <w:t>SGR (%)</w:t>
            </w:r>
          </w:p>
        </w:tc>
        <w:tc>
          <w:tcPr>
            <w:tcW w:w="1696" w:type="dxa"/>
          </w:tcPr>
          <w:p w14:paraId="1A554F37"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Survival (%)</w:t>
            </w:r>
          </w:p>
        </w:tc>
      </w:tr>
      <w:tr w:rsidR="00B7419D" w14:paraId="0F7A1F6F" w14:textId="77777777" w:rsidTr="00B7419D">
        <w:tc>
          <w:tcPr>
            <w:tcW w:w="1616" w:type="dxa"/>
          </w:tcPr>
          <w:p w14:paraId="2ADB9F7E"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RS1</w:t>
            </w:r>
          </w:p>
        </w:tc>
        <w:tc>
          <w:tcPr>
            <w:tcW w:w="1485" w:type="dxa"/>
          </w:tcPr>
          <w:p w14:paraId="46826044"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sidRPr="00250F88">
              <w:rPr>
                <w:rFonts w:ascii="Arial" w:hAnsi="Arial" w:cs="Arial"/>
                <w:sz w:val="24"/>
                <w:szCs w:val="24"/>
              </w:rPr>
              <w:t>0.59</w:t>
            </w:r>
          </w:p>
        </w:tc>
        <w:tc>
          <w:tcPr>
            <w:tcW w:w="1523" w:type="dxa"/>
            <w:vAlign w:val="center"/>
          </w:tcPr>
          <w:p w14:paraId="12B3F316"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6.62±0.04</w:t>
            </w:r>
            <w:r>
              <w:rPr>
                <w:rFonts w:ascii="Arial" w:hAnsi="Arial" w:cs="Arial"/>
                <w:sz w:val="24"/>
                <w:szCs w:val="24"/>
                <w:vertAlign w:val="superscript"/>
              </w:rPr>
              <w:t>c</w:t>
            </w:r>
          </w:p>
        </w:tc>
        <w:tc>
          <w:tcPr>
            <w:tcW w:w="1394" w:type="dxa"/>
            <w:vAlign w:val="center"/>
          </w:tcPr>
          <w:p w14:paraId="1C81596D"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5.38±0.01</w:t>
            </w:r>
            <w:r>
              <w:rPr>
                <w:rFonts w:ascii="Arial" w:hAnsi="Arial" w:cs="Arial"/>
                <w:sz w:val="24"/>
                <w:szCs w:val="24"/>
                <w:vertAlign w:val="superscript"/>
              </w:rPr>
              <w:t>c</w:t>
            </w:r>
          </w:p>
        </w:tc>
        <w:tc>
          <w:tcPr>
            <w:tcW w:w="1696" w:type="dxa"/>
            <w:vAlign w:val="center"/>
          </w:tcPr>
          <w:p w14:paraId="29507A8C" w14:textId="5E5213CE" w:rsidR="00B7419D" w:rsidRPr="00D27F92" w:rsidRDefault="00B7419D" w:rsidP="00B7419D">
            <w:pPr>
              <w:autoSpaceDE w:val="0"/>
              <w:autoSpaceDN w:val="0"/>
              <w:adjustRightInd w:val="0"/>
              <w:spacing w:line="360" w:lineRule="auto"/>
              <w:jc w:val="both"/>
              <w:rPr>
                <w:rFonts w:ascii="Arial" w:hAnsi="Arial" w:cs="Arial"/>
                <w:sz w:val="24"/>
                <w:szCs w:val="24"/>
              </w:rPr>
            </w:pPr>
            <w:r w:rsidRPr="00D27F92">
              <w:rPr>
                <w:rFonts w:ascii="Arial" w:hAnsi="Arial" w:cs="Arial"/>
                <w:sz w:val="24"/>
                <w:szCs w:val="24"/>
              </w:rPr>
              <w:t>88.33</w:t>
            </w:r>
            <w:r>
              <w:rPr>
                <w:rFonts w:ascii="Arial" w:hAnsi="Arial" w:cs="Arial"/>
                <w:sz w:val="24"/>
                <w:szCs w:val="24"/>
              </w:rPr>
              <w:t>±1.45</w:t>
            </w:r>
            <w:r w:rsidR="001A7D5F">
              <w:rPr>
                <w:rFonts w:ascii="Arial" w:hAnsi="Arial" w:cs="Arial"/>
                <w:sz w:val="24"/>
                <w:szCs w:val="24"/>
                <w:vertAlign w:val="superscript"/>
              </w:rPr>
              <w:t>c</w:t>
            </w:r>
          </w:p>
        </w:tc>
      </w:tr>
      <w:tr w:rsidR="00B7419D" w14:paraId="0A5470BF" w14:textId="77777777" w:rsidTr="00B7419D">
        <w:tc>
          <w:tcPr>
            <w:tcW w:w="1616" w:type="dxa"/>
          </w:tcPr>
          <w:p w14:paraId="5B149F3E"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RS2</w:t>
            </w:r>
          </w:p>
        </w:tc>
        <w:tc>
          <w:tcPr>
            <w:tcW w:w="1485" w:type="dxa"/>
          </w:tcPr>
          <w:p w14:paraId="412DF706"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sidRPr="00250F88">
              <w:rPr>
                <w:rFonts w:ascii="Arial" w:hAnsi="Arial" w:cs="Arial"/>
                <w:sz w:val="24"/>
                <w:szCs w:val="24"/>
              </w:rPr>
              <w:t>0.59</w:t>
            </w:r>
          </w:p>
        </w:tc>
        <w:tc>
          <w:tcPr>
            <w:tcW w:w="1523" w:type="dxa"/>
          </w:tcPr>
          <w:p w14:paraId="1B6A716E"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5.00±0.18</w:t>
            </w:r>
            <w:r>
              <w:rPr>
                <w:rFonts w:ascii="Arial" w:hAnsi="Arial" w:cs="Arial"/>
                <w:sz w:val="24"/>
                <w:szCs w:val="24"/>
                <w:vertAlign w:val="superscript"/>
              </w:rPr>
              <w:t>b</w:t>
            </w:r>
          </w:p>
        </w:tc>
        <w:tc>
          <w:tcPr>
            <w:tcW w:w="1394" w:type="dxa"/>
          </w:tcPr>
          <w:p w14:paraId="5D8E510A"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4.75±0.08</w:t>
            </w:r>
            <w:r>
              <w:rPr>
                <w:rFonts w:ascii="Arial" w:hAnsi="Arial" w:cs="Arial"/>
                <w:sz w:val="24"/>
                <w:szCs w:val="24"/>
                <w:vertAlign w:val="superscript"/>
              </w:rPr>
              <w:t>b</w:t>
            </w:r>
          </w:p>
        </w:tc>
        <w:tc>
          <w:tcPr>
            <w:tcW w:w="1696" w:type="dxa"/>
          </w:tcPr>
          <w:p w14:paraId="37C7E2CC" w14:textId="610E4E03" w:rsidR="00B7419D" w:rsidRPr="00D27F92" w:rsidRDefault="00B7419D" w:rsidP="00B7419D">
            <w:pPr>
              <w:autoSpaceDE w:val="0"/>
              <w:autoSpaceDN w:val="0"/>
              <w:adjustRightInd w:val="0"/>
              <w:spacing w:line="360" w:lineRule="auto"/>
              <w:jc w:val="both"/>
              <w:rPr>
                <w:rFonts w:ascii="Arial" w:hAnsi="Arial" w:cs="Arial"/>
                <w:sz w:val="24"/>
                <w:szCs w:val="24"/>
              </w:rPr>
            </w:pPr>
            <w:r w:rsidRPr="00D27F92">
              <w:rPr>
                <w:rFonts w:ascii="Arial" w:hAnsi="Arial" w:cs="Arial"/>
                <w:sz w:val="24"/>
                <w:szCs w:val="24"/>
              </w:rPr>
              <w:t>79.83</w:t>
            </w:r>
            <w:r>
              <w:rPr>
                <w:rFonts w:ascii="Arial" w:hAnsi="Arial" w:cs="Arial"/>
                <w:sz w:val="24"/>
                <w:szCs w:val="24"/>
              </w:rPr>
              <w:t>±2.01</w:t>
            </w:r>
            <w:r w:rsidR="001A7D5F" w:rsidRPr="001A7D5F">
              <w:rPr>
                <w:rFonts w:ascii="Arial" w:hAnsi="Arial" w:cs="Arial"/>
                <w:sz w:val="24"/>
                <w:szCs w:val="24"/>
                <w:vertAlign w:val="superscript"/>
              </w:rPr>
              <w:t>b</w:t>
            </w:r>
          </w:p>
        </w:tc>
      </w:tr>
      <w:tr w:rsidR="00B7419D" w14:paraId="06382145" w14:textId="77777777" w:rsidTr="00B7419D">
        <w:tc>
          <w:tcPr>
            <w:tcW w:w="1616" w:type="dxa"/>
          </w:tcPr>
          <w:p w14:paraId="6476118C"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RS2</w:t>
            </w:r>
          </w:p>
        </w:tc>
        <w:tc>
          <w:tcPr>
            <w:tcW w:w="1485" w:type="dxa"/>
          </w:tcPr>
          <w:p w14:paraId="208C109D"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sidRPr="00250F88">
              <w:rPr>
                <w:rFonts w:ascii="Arial" w:hAnsi="Arial" w:cs="Arial"/>
                <w:sz w:val="24"/>
                <w:szCs w:val="24"/>
              </w:rPr>
              <w:t>0.59</w:t>
            </w:r>
          </w:p>
        </w:tc>
        <w:tc>
          <w:tcPr>
            <w:tcW w:w="1523" w:type="dxa"/>
          </w:tcPr>
          <w:p w14:paraId="386607F7"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2.70±0.09</w:t>
            </w:r>
            <w:r>
              <w:rPr>
                <w:rFonts w:ascii="Arial" w:hAnsi="Arial" w:cs="Arial"/>
                <w:sz w:val="24"/>
                <w:szCs w:val="24"/>
                <w:vertAlign w:val="superscript"/>
              </w:rPr>
              <w:t>a</w:t>
            </w:r>
          </w:p>
        </w:tc>
        <w:tc>
          <w:tcPr>
            <w:tcW w:w="1394" w:type="dxa"/>
          </w:tcPr>
          <w:p w14:paraId="3D4C59A9" w14:textId="77777777" w:rsidR="00B7419D" w:rsidRDefault="00B7419D" w:rsidP="00B7419D">
            <w:pPr>
              <w:autoSpaceDE w:val="0"/>
              <w:autoSpaceDN w:val="0"/>
              <w:adjustRightInd w:val="0"/>
              <w:spacing w:line="360" w:lineRule="auto"/>
              <w:jc w:val="both"/>
              <w:rPr>
                <w:rFonts w:ascii="Times New Roman" w:hAnsi="Times New Roman" w:cs="Times New Roman"/>
                <w:b/>
                <w:bCs/>
                <w:sz w:val="24"/>
                <w:szCs w:val="24"/>
              </w:rPr>
            </w:pPr>
            <w:r>
              <w:rPr>
                <w:rFonts w:ascii="Arial" w:hAnsi="Arial" w:cs="Arial"/>
                <w:sz w:val="24"/>
                <w:szCs w:val="24"/>
              </w:rPr>
              <w:t>3.38±0.07</w:t>
            </w:r>
            <w:r>
              <w:rPr>
                <w:rFonts w:ascii="Arial" w:hAnsi="Arial" w:cs="Arial"/>
                <w:sz w:val="24"/>
                <w:szCs w:val="24"/>
                <w:vertAlign w:val="superscript"/>
              </w:rPr>
              <w:t>a</w:t>
            </w:r>
          </w:p>
        </w:tc>
        <w:tc>
          <w:tcPr>
            <w:tcW w:w="1696" w:type="dxa"/>
          </w:tcPr>
          <w:p w14:paraId="35187473" w14:textId="0DCEA1C7" w:rsidR="00B7419D" w:rsidRPr="00D27F92" w:rsidRDefault="00B7419D" w:rsidP="00B7419D">
            <w:pPr>
              <w:autoSpaceDE w:val="0"/>
              <w:autoSpaceDN w:val="0"/>
              <w:adjustRightInd w:val="0"/>
              <w:spacing w:line="360" w:lineRule="auto"/>
              <w:jc w:val="both"/>
              <w:rPr>
                <w:rFonts w:ascii="Arial" w:hAnsi="Arial" w:cs="Arial"/>
                <w:sz w:val="24"/>
                <w:szCs w:val="24"/>
              </w:rPr>
            </w:pPr>
            <w:r w:rsidRPr="00D27F92">
              <w:rPr>
                <w:rFonts w:ascii="Arial" w:hAnsi="Arial" w:cs="Arial"/>
                <w:sz w:val="24"/>
                <w:szCs w:val="24"/>
              </w:rPr>
              <w:t>69.56</w:t>
            </w:r>
            <w:r>
              <w:rPr>
                <w:rFonts w:ascii="Arial" w:hAnsi="Arial" w:cs="Arial"/>
                <w:sz w:val="24"/>
                <w:szCs w:val="24"/>
              </w:rPr>
              <w:t>±1.56</w:t>
            </w:r>
            <w:r w:rsidR="001A7D5F" w:rsidRPr="001A7D5F">
              <w:rPr>
                <w:rFonts w:ascii="Arial" w:hAnsi="Arial" w:cs="Arial"/>
                <w:sz w:val="24"/>
                <w:szCs w:val="24"/>
                <w:vertAlign w:val="superscript"/>
              </w:rPr>
              <w:t>a</w:t>
            </w:r>
          </w:p>
        </w:tc>
      </w:tr>
    </w:tbl>
    <w:p w14:paraId="43FA3F18" w14:textId="77777777" w:rsidR="00B7419D" w:rsidRDefault="00B7419D" w:rsidP="0092695C">
      <w:pPr>
        <w:autoSpaceDE w:val="0"/>
        <w:autoSpaceDN w:val="0"/>
        <w:adjustRightInd w:val="0"/>
        <w:spacing w:after="0" w:line="360" w:lineRule="auto"/>
        <w:jc w:val="both"/>
        <w:rPr>
          <w:rFonts w:ascii="Times New Roman" w:hAnsi="Times New Roman" w:cs="Times New Roman"/>
          <w:b/>
          <w:bCs/>
          <w:sz w:val="24"/>
          <w:szCs w:val="24"/>
        </w:rPr>
      </w:pPr>
    </w:p>
    <w:p w14:paraId="022E5ED1" w14:textId="77777777" w:rsidR="00B7419D" w:rsidRDefault="00B7419D" w:rsidP="0092695C">
      <w:pPr>
        <w:autoSpaceDE w:val="0"/>
        <w:autoSpaceDN w:val="0"/>
        <w:adjustRightInd w:val="0"/>
        <w:spacing w:after="0" w:line="360" w:lineRule="auto"/>
        <w:jc w:val="both"/>
        <w:rPr>
          <w:rFonts w:ascii="Times New Roman" w:hAnsi="Times New Roman" w:cs="Times New Roman"/>
          <w:b/>
          <w:bCs/>
          <w:sz w:val="24"/>
          <w:szCs w:val="24"/>
        </w:rPr>
      </w:pPr>
    </w:p>
    <w:p w14:paraId="13AF023D" w14:textId="77777777" w:rsidR="00B7419D" w:rsidRDefault="00B7419D" w:rsidP="00472E6B">
      <w:pPr>
        <w:autoSpaceDE w:val="0"/>
        <w:autoSpaceDN w:val="0"/>
        <w:adjustRightInd w:val="0"/>
        <w:spacing w:after="0" w:line="240" w:lineRule="auto"/>
        <w:jc w:val="both"/>
        <w:rPr>
          <w:rFonts w:ascii="Times New Roman" w:hAnsi="Times New Roman" w:cs="Times New Roman"/>
          <w:b/>
          <w:bCs/>
          <w:sz w:val="24"/>
          <w:szCs w:val="24"/>
        </w:rPr>
      </w:pPr>
    </w:p>
    <w:p w14:paraId="3260FE1A" w14:textId="57969147" w:rsidR="00B7419D" w:rsidRPr="00D27F92" w:rsidRDefault="00B7419D" w:rsidP="00472E6B">
      <w:pPr>
        <w:autoSpaceDE w:val="0"/>
        <w:autoSpaceDN w:val="0"/>
        <w:adjustRightInd w:val="0"/>
        <w:spacing w:after="0" w:line="240" w:lineRule="auto"/>
        <w:jc w:val="both"/>
        <w:rPr>
          <w:rFonts w:ascii="Times New Roman" w:hAnsi="Times New Roman" w:cs="Times New Roman"/>
          <w:sz w:val="24"/>
          <w:szCs w:val="24"/>
        </w:rPr>
      </w:pPr>
      <w:r w:rsidRPr="00D27F92">
        <w:rPr>
          <w:rFonts w:ascii="Times New Roman" w:hAnsi="Times New Roman" w:cs="Times New Roman"/>
          <w:sz w:val="24"/>
          <w:szCs w:val="24"/>
        </w:rPr>
        <w:t>*Data expressed as mean ± SE, n=3</w:t>
      </w:r>
    </w:p>
    <w:p w14:paraId="4E010176" w14:textId="46503905" w:rsidR="00B7419D" w:rsidRPr="00D27F92" w:rsidRDefault="00B7419D" w:rsidP="00472E6B">
      <w:pPr>
        <w:autoSpaceDE w:val="0"/>
        <w:autoSpaceDN w:val="0"/>
        <w:adjustRightInd w:val="0"/>
        <w:spacing w:after="0" w:line="240" w:lineRule="auto"/>
        <w:jc w:val="both"/>
        <w:rPr>
          <w:rFonts w:ascii="Times New Roman" w:hAnsi="Times New Roman" w:cs="Times New Roman"/>
          <w:sz w:val="24"/>
          <w:szCs w:val="24"/>
        </w:rPr>
      </w:pPr>
      <w:r w:rsidRPr="00D27F92">
        <w:rPr>
          <w:rFonts w:ascii="Times New Roman" w:hAnsi="Times New Roman" w:cs="Times New Roman"/>
          <w:sz w:val="24"/>
          <w:szCs w:val="24"/>
        </w:rPr>
        <w:t>*</w:t>
      </w:r>
      <w:r w:rsidRPr="00626E93">
        <w:rPr>
          <w:rFonts w:ascii="Times New Roman" w:hAnsi="Times New Roman" w:cs="Times New Roman"/>
          <w:sz w:val="24"/>
          <w:szCs w:val="24"/>
        </w:rPr>
        <w:t>Data in</w:t>
      </w:r>
      <w:r w:rsidRPr="00D27F92">
        <w:rPr>
          <w:rFonts w:ascii="Times New Roman" w:hAnsi="Times New Roman" w:cs="Times New Roman"/>
          <w:sz w:val="24"/>
          <w:szCs w:val="24"/>
        </w:rPr>
        <w:t xml:space="preserve"> same </w:t>
      </w:r>
      <w:r w:rsidRPr="00626E93">
        <w:rPr>
          <w:rFonts w:ascii="Times New Roman" w:hAnsi="Times New Roman" w:cs="Times New Roman"/>
          <w:sz w:val="24"/>
          <w:szCs w:val="24"/>
        </w:rPr>
        <w:t>column</w:t>
      </w:r>
      <w:r w:rsidRPr="00D27F92">
        <w:rPr>
          <w:rFonts w:ascii="Times New Roman" w:hAnsi="Times New Roman" w:cs="Times New Roman"/>
          <w:sz w:val="24"/>
          <w:szCs w:val="24"/>
        </w:rPr>
        <w:t xml:space="preserve"> with different superscripts </w:t>
      </w:r>
      <w:r w:rsidRPr="00626E93">
        <w:rPr>
          <w:rFonts w:ascii="Times New Roman" w:hAnsi="Times New Roman" w:cs="Times New Roman"/>
          <w:sz w:val="24"/>
          <w:szCs w:val="24"/>
        </w:rPr>
        <w:t>are</w:t>
      </w:r>
      <w:r w:rsidRPr="00D27F92">
        <w:rPr>
          <w:rFonts w:ascii="Times New Roman" w:hAnsi="Times New Roman" w:cs="Times New Roman"/>
          <w:sz w:val="24"/>
          <w:szCs w:val="24"/>
        </w:rPr>
        <w:t xml:space="preserve"> significantly (</w:t>
      </w:r>
      <w:r w:rsidRPr="00D27F92">
        <w:rPr>
          <w:rFonts w:ascii="Times New Roman" w:hAnsi="Times New Roman" w:cs="Times New Roman"/>
          <w:i/>
          <w:sz w:val="24"/>
          <w:szCs w:val="24"/>
        </w:rPr>
        <w:t>p</w:t>
      </w:r>
      <w:r w:rsidRPr="00D27F92">
        <w:rPr>
          <w:rFonts w:ascii="Times New Roman" w:hAnsi="Times New Roman" w:cs="Times New Roman"/>
          <w:sz w:val="24"/>
          <w:szCs w:val="24"/>
        </w:rPr>
        <w:t>&lt;0.05)</w:t>
      </w:r>
      <w:r w:rsidRPr="00626E93">
        <w:rPr>
          <w:rFonts w:ascii="Times New Roman" w:hAnsi="Times New Roman" w:cs="Times New Roman"/>
          <w:sz w:val="24"/>
          <w:szCs w:val="24"/>
        </w:rPr>
        <w:t xml:space="preserve"> differ. </w:t>
      </w:r>
    </w:p>
    <w:p w14:paraId="13608384" w14:textId="77777777" w:rsidR="00D27F92" w:rsidRDefault="00D27F92" w:rsidP="0092695C">
      <w:pPr>
        <w:autoSpaceDE w:val="0"/>
        <w:autoSpaceDN w:val="0"/>
        <w:adjustRightInd w:val="0"/>
        <w:spacing w:after="0" w:line="360" w:lineRule="auto"/>
        <w:jc w:val="both"/>
        <w:rPr>
          <w:rFonts w:ascii="Times New Roman" w:hAnsi="Times New Roman" w:cs="Times New Roman"/>
          <w:b/>
          <w:bCs/>
          <w:sz w:val="24"/>
          <w:szCs w:val="24"/>
        </w:rPr>
      </w:pPr>
    </w:p>
    <w:p w14:paraId="6260AA24" w14:textId="237EC342" w:rsidR="004332A7" w:rsidRPr="00BE19B0" w:rsidRDefault="00472E6B" w:rsidP="004A71FA">
      <w:pPr>
        <w:autoSpaceDE w:val="0"/>
        <w:autoSpaceDN w:val="0"/>
        <w:adjustRightInd w:val="0"/>
        <w:spacing w:line="360" w:lineRule="auto"/>
        <w:jc w:val="both"/>
        <w:rPr>
          <w:rFonts w:ascii="Times New Roman" w:hAnsi="Times New Roman" w:cs="Times New Roman"/>
          <w:sz w:val="24"/>
          <w:szCs w:val="24"/>
          <w:vertAlign w:val="superscript"/>
        </w:rPr>
      </w:pPr>
      <w:r w:rsidRPr="000815C7">
        <w:rPr>
          <w:rFonts w:ascii="Times New Roman" w:hAnsi="Times New Roman" w:cs="Times New Roman"/>
          <w:sz w:val="24"/>
          <w:szCs w:val="24"/>
        </w:rPr>
        <w:t xml:space="preserve">Organic carbon input, output and accumulation of the carbon in </w:t>
      </w:r>
      <w:r w:rsidR="00512970">
        <w:rPr>
          <w:rFonts w:ascii="Times New Roman" w:hAnsi="Times New Roman" w:cs="Times New Roman"/>
          <w:sz w:val="24"/>
          <w:szCs w:val="24"/>
        </w:rPr>
        <w:t xml:space="preserve">the </w:t>
      </w:r>
      <w:r w:rsidRPr="000815C7">
        <w:rPr>
          <w:rFonts w:ascii="Times New Roman" w:hAnsi="Times New Roman" w:cs="Times New Roman"/>
          <w:sz w:val="24"/>
          <w:szCs w:val="24"/>
        </w:rPr>
        <w:t>experimental tank are depicted in Table 2. The total input of OC</w:t>
      </w:r>
      <w:r w:rsidR="000815C7">
        <w:rPr>
          <w:rFonts w:ascii="Times New Roman" w:hAnsi="Times New Roman" w:cs="Times New Roman"/>
          <w:sz w:val="24"/>
          <w:szCs w:val="24"/>
        </w:rPr>
        <w:t xml:space="preserve"> (g)</w:t>
      </w:r>
      <w:r w:rsidRPr="000815C7">
        <w:rPr>
          <w:rFonts w:ascii="Times New Roman" w:hAnsi="Times New Roman" w:cs="Times New Roman"/>
          <w:sz w:val="24"/>
          <w:szCs w:val="24"/>
        </w:rPr>
        <w:t xml:space="preserve"> was calculated</w:t>
      </w:r>
      <w:r w:rsidR="000815C7">
        <w:rPr>
          <w:rFonts w:ascii="Times New Roman" w:hAnsi="Times New Roman" w:cs="Times New Roman"/>
          <w:sz w:val="24"/>
          <w:szCs w:val="24"/>
        </w:rPr>
        <w:t xml:space="preserve"> </w:t>
      </w:r>
      <w:r w:rsidR="000815C7" w:rsidRPr="00D27F92">
        <w:rPr>
          <w:rFonts w:ascii="Times New Roman" w:hAnsi="Times New Roman" w:cs="Times New Roman"/>
          <w:sz w:val="24"/>
          <w:szCs w:val="24"/>
        </w:rPr>
        <w:t>(</w:t>
      </w:r>
      <w:r w:rsidR="000815C7" w:rsidRPr="00D27F92">
        <w:rPr>
          <w:rFonts w:ascii="Times New Roman" w:hAnsi="Times New Roman" w:cs="Times New Roman"/>
          <w:i/>
          <w:sz w:val="24"/>
          <w:szCs w:val="24"/>
        </w:rPr>
        <w:t>p</w:t>
      </w:r>
      <w:r w:rsidR="000815C7" w:rsidRPr="00D27F92">
        <w:rPr>
          <w:rFonts w:ascii="Times New Roman" w:hAnsi="Times New Roman" w:cs="Times New Roman"/>
          <w:sz w:val="24"/>
          <w:szCs w:val="24"/>
        </w:rPr>
        <w:t>&lt;0.05)</w:t>
      </w:r>
      <w:r w:rsidRPr="000815C7">
        <w:rPr>
          <w:rFonts w:ascii="Times New Roman" w:hAnsi="Times New Roman" w:cs="Times New Roman"/>
          <w:sz w:val="24"/>
          <w:szCs w:val="24"/>
        </w:rPr>
        <w:t xml:space="preserve"> and found lower in RS1 </w:t>
      </w:r>
      <w:r w:rsidR="000815C7" w:rsidRPr="000815C7">
        <w:rPr>
          <w:rFonts w:ascii="Times New Roman" w:hAnsi="Times New Roman" w:cs="Times New Roman"/>
          <w:sz w:val="24"/>
          <w:szCs w:val="24"/>
        </w:rPr>
        <w:t>(</w:t>
      </w:r>
      <w:r w:rsidR="000815C7" w:rsidRPr="00D27F92">
        <w:rPr>
          <w:rFonts w:ascii="Times New Roman" w:hAnsi="Times New Roman" w:cs="Times New Roman"/>
          <w:sz w:val="24"/>
          <w:szCs w:val="24"/>
        </w:rPr>
        <w:t>411.50±5.46</w:t>
      </w:r>
      <w:r w:rsidR="000815C7" w:rsidRPr="00ED2E46">
        <w:rPr>
          <w:rFonts w:ascii="Times New Roman" w:hAnsi="Times New Roman" w:cs="Times New Roman"/>
          <w:sz w:val="24"/>
          <w:szCs w:val="24"/>
          <w:highlight w:val="yellow"/>
          <w:vertAlign w:val="superscript"/>
        </w:rPr>
        <w:t>a</w:t>
      </w:r>
      <w:r w:rsidR="000815C7" w:rsidRPr="000815C7">
        <w:rPr>
          <w:rFonts w:ascii="Times New Roman" w:hAnsi="Times New Roman" w:cs="Times New Roman"/>
          <w:sz w:val="24"/>
          <w:szCs w:val="24"/>
        </w:rPr>
        <w:t xml:space="preserve">) </w:t>
      </w:r>
      <w:r w:rsidRPr="000815C7">
        <w:rPr>
          <w:rFonts w:ascii="Times New Roman" w:hAnsi="Times New Roman" w:cs="Times New Roman"/>
          <w:sz w:val="24"/>
          <w:szCs w:val="24"/>
        </w:rPr>
        <w:t>and Followed RS3 (</w:t>
      </w:r>
      <w:r w:rsidRPr="00D27F92">
        <w:rPr>
          <w:rFonts w:ascii="Times New Roman" w:hAnsi="Times New Roman" w:cs="Times New Roman"/>
          <w:sz w:val="24"/>
          <w:szCs w:val="24"/>
        </w:rPr>
        <w:t>548.42±2.04</w:t>
      </w:r>
      <w:r w:rsidRPr="00ED2E46">
        <w:rPr>
          <w:rFonts w:ascii="Times New Roman" w:hAnsi="Times New Roman" w:cs="Times New Roman"/>
          <w:sz w:val="24"/>
          <w:szCs w:val="24"/>
          <w:highlight w:val="yellow"/>
          <w:vertAlign w:val="superscript"/>
        </w:rPr>
        <w:t>b</w:t>
      </w:r>
      <w:r w:rsidRPr="000815C7">
        <w:rPr>
          <w:rFonts w:ascii="Times New Roman" w:hAnsi="Times New Roman" w:cs="Times New Roman"/>
          <w:sz w:val="24"/>
          <w:szCs w:val="24"/>
        </w:rPr>
        <w:t>)</w:t>
      </w:r>
      <w:r w:rsidR="000815C7" w:rsidRPr="000815C7">
        <w:rPr>
          <w:rFonts w:ascii="Times New Roman" w:hAnsi="Times New Roman" w:cs="Times New Roman"/>
          <w:sz w:val="24"/>
          <w:szCs w:val="24"/>
        </w:rPr>
        <w:t xml:space="preserve"> and RS2 (</w:t>
      </w:r>
      <w:r w:rsidR="000815C7" w:rsidRPr="00D27F92">
        <w:rPr>
          <w:rFonts w:ascii="Times New Roman" w:hAnsi="Times New Roman" w:cs="Times New Roman"/>
          <w:sz w:val="24"/>
          <w:szCs w:val="24"/>
        </w:rPr>
        <w:t>559.41±6.39</w:t>
      </w:r>
      <w:r w:rsidR="000815C7" w:rsidRPr="00ED2E46">
        <w:rPr>
          <w:rFonts w:ascii="Times New Roman" w:hAnsi="Times New Roman" w:cs="Times New Roman"/>
          <w:sz w:val="24"/>
          <w:szCs w:val="24"/>
          <w:highlight w:val="yellow"/>
          <w:vertAlign w:val="superscript"/>
        </w:rPr>
        <w:t>b</w:t>
      </w:r>
      <w:r w:rsidR="000815C7" w:rsidRPr="000815C7">
        <w:rPr>
          <w:rFonts w:ascii="Times New Roman" w:hAnsi="Times New Roman" w:cs="Times New Roman"/>
          <w:sz w:val="24"/>
          <w:szCs w:val="24"/>
        </w:rPr>
        <w:t>)</w:t>
      </w:r>
      <w:r w:rsidRPr="000815C7">
        <w:rPr>
          <w:rFonts w:ascii="Times New Roman" w:hAnsi="Times New Roman" w:cs="Times New Roman"/>
          <w:sz w:val="24"/>
          <w:szCs w:val="24"/>
        </w:rPr>
        <w:t>.</w:t>
      </w:r>
      <w:r w:rsidRPr="000815C7">
        <w:rPr>
          <w:rFonts w:ascii="Times New Roman" w:hAnsi="Times New Roman" w:cs="Times New Roman"/>
          <w:b/>
          <w:bCs/>
          <w:sz w:val="24"/>
          <w:szCs w:val="24"/>
        </w:rPr>
        <w:t xml:space="preserve"> </w:t>
      </w:r>
      <w:r w:rsidR="000815C7" w:rsidRPr="005A6A94">
        <w:rPr>
          <w:rFonts w:ascii="Times New Roman" w:hAnsi="Times New Roman" w:cs="Times New Roman"/>
          <w:sz w:val="24"/>
          <w:szCs w:val="24"/>
        </w:rPr>
        <w:t>The total OC (g)</w:t>
      </w:r>
      <w:r w:rsidRPr="005A6A94">
        <w:rPr>
          <w:rFonts w:ascii="Times New Roman" w:hAnsi="Times New Roman" w:cs="Times New Roman"/>
          <w:sz w:val="24"/>
          <w:szCs w:val="24"/>
        </w:rPr>
        <w:t xml:space="preserve"> output </w:t>
      </w:r>
      <w:r w:rsidR="000815C7" w:rsidRPr="005A6A94">
        <w:rPr>
          <w:rFonts w:ascii="Times New Roman" w:hAnsi="Times New Roman" w:cs="Times New Roman"/>
          <w:sz w:val="24"/>
          <w:szCs w:val="24"/>
        </w:rPr>
        <w:t xml:space="preserve">through </w:t>
      </w:r>
      <w:r w:rsidRPr="005A6A94">
        <w:rPr>
          <w:rFonts w:ascii="Times New Roman" w:hAnsi="Times New Roman" w:cs="Times New Roman"/>
          <w:sz w:val="24"/>
          <w:szCs w:val="24"/>
        </w:rPr>
        <w:t>fish</w:t>
      </w:r>
      <w:r w:rsidR="000815C7" w:rsidRPr="005A6A94">
        <w:rPr>
          <w:rFonts w:ascii="Times New Roman" w:hAnsi="Times New Roman" w:cs="Times New Roman"/>
          <w:sz w:val="24"/>
          <w:szCs w:val="24"/>
        </w:rPr>
        <w:t xml:space="preserve"> </w:t>
      </w:r>
      <w:r w:rsidRPr="005A6A94">
        <w:rPr>
          <w:rFonts w:ascii="Times New Roman" w:hAnsi="Times New Roman" w:cs="Times New Roman"/>
          <w:sz w:val="24"/>
          <w:szCs w:val="24"/>
        </w:rPr>
        <w:t>was found</w:t>
      </w:r>
      <w:r w:rsidR="000815C7" w:rsidRPr="005A6A94">
        <w:rPr>
          <w:rFonts w:ascii="Times New Roman" w:hAnsi="Times New Roman" w:cs="Times New Roman"/>
          <w:sz w:val="24"/>
          <w:szCs w:val="24"/>
        </w:rPr>
        <w:t xml:space="preserve"> significantly </w:t>
      </w:r>
      <w:r w:rsidR="000815C7" w:rsidRPr="00D27F92">
        <w:rPr>
          <w:rFonts w:ascii="Times New Roman" w:hAnsi="Times New Roman" w:cs="Times New Roman"/>
          <w:sz w:val="24"/>
          <w:szCs w:val="24"/>
        </w:rPr>
        <w:t>(</w:t>
      </w:r>
      <w:r w:rsidR="000815C7" w:rsidRPr="00D27F92">
        <w:rPr>
          <w:rFonts w:ascii="Times New Roman" w:hAnsi="Times New Roman" w:cs="Times New Roman"/>
          <w:i/>
          <w:sz w:val="24"/>
          <w:szCs w:val="24"/>
        </w:rPr>
        <w:t>p</w:t>
      </w:r>
      <w:r w:rsidR="000815C7" w:rsidRPr="00D27F92">
        <w:rPr>
          <w:rFonts w:ascii="Times New Roman" w:hAnsi="Times New Roman" w:cs="Times New Roman"/>
          <w:sz w:val="24"/>
          <w:szCs w:val="24"/>
        </w:rPr>
        <w:t>&lt;0.05)</w:t>
      </w:r>
      <w:r w:rsidR="000815C7" w:rsidRPr="005A6A94">
        <w:rPr>
          <w:rFonts w:ascii="Times New Roman" w:hAnsi="Times New Roman" w:cs="Times New Roman"/>
          <w:sz w:val="24"/>
          <w:szCs w:val="24"/>
        </w:rPr>
        <w:t xml:space="preserve"> lower in RS</w:t>
      </w:r>
      <w:r w:rsidRPr="005A6A94">
        <w:rPr>
          <w:rFonts w:ascii="Times New Roman" w:hAnsi="Times New Roman" w:cs="Times New Roman"/>
          <w:sz w:val="24"/>
          <w:szCs w:val="24"/>
        </w:rPr>
        <w:t>1</w:t>
      </w:r>
      <w:r w:rsidR="000815C7" w:rsidRPr="005A6A94">
        <w:rPr>
          <w:rFonts w:ascii="Times New Roman" w:hAnsi="Times New Roman" w:cs="Times New Roman"/>
          <w:sz w:val="24"/>
          <w:szCs w:val="24"/>
        </w:rPr>
        <w:t xml:space="preserve"> (</w:t>
      </w:r>
      <w:r w:rsidR="004A71FA" w:rsidRPr="00D27F92">
        <w:rPr>
          <w:rFonts w:ascii="Times New Roman" w:hAnsi="Times New Roman" w:cs="Times New Roman"/>
          <w:sz w:val="24"/>
          <w:szCs w:val="24"/>
        </w:rPr>
        <w:t>103.13±.68</w:t>
      </w:r>
      <w:r w:rsidR="004A71FA" w:rsidRPr="00D27F92">
        <w:rPr>
          <w:rFonts w:ascii="Times New Roman" w:hAnsi="Times New Roman" w:cs="Times New Roman"/>
          <w:sz w:val="24"/>
          <w:szCs w:val="24"/>
          <w:vertAlign w:val="superscript"/>
        </w:rPr>
        <w:t>a</w:t>
      </w:r>
      <w:r w:rsidR="000815C7" w:rsidRPr="005A6A94">
        <w:rPr>
          <w:rFonts w:ascii="Times New Roman" w:hAnsi="Times New Roman" w:cs="Times New Roman"/>
          <w:sz w:val="24"/>
          <w:szCs w:val="24"/>
        </w:rPr>
        <w:t>)</w:t>
      </w:r>
      <w:r w:rsidRPr="005A6A94">
        <w:rPr>
          <w:rFonts w:ascii="Times New Roman" w:hAnsi="Times New Roman" w:cs="Times New Roman"/>
          <w:sz w:val="24"/>
          <w:szCs w:val="24"/>
        </w:rPr>
        <w:t xml:space="preserve">, </w:t>
      </w:r>
      <w:r w:rsidR="000815C7" w:rsidRPr="005A6A94">
        <w:rPr>
          <w:rFonts w:ascii="Times New Roman" w:hAnsi="Times New Roman" w:cs="Times New Roman"/>
          <w:sz w:val="24"/>
          <w:szCs w:val="24"/>
        </w:rPr>
        <w:t>RS3 (</w:t>
      </w:r>
      <w:r w:rsidR="004A71FA" w:rsidRPr="00D27F92">
        <w:rPr>
          <w:rFonts w:ascii="Times New Roman" w:hAnsi="Times New Roman" w:cs="Times New Roman"/>
          <w:sz w:val="24"/>
          <w:szCs w:val="24"/>
        </w:rPr>
        <w:t>126.04±3.98</w:t>
      </w:r>
      <w:r w:rsidR="004A71FA" w:rsidRPr="00ED2E46">
        <w:rPr>
          <w:rFonts w:ascii="Times New Roman" w:hAnsi="Times New Roman" w:cs="Times New Roman"/>
          <w:sz w:val="24"/>
          <w:szCs w:val="24"/>
          <w:highlight w:val="yellow"/>
          <w:vertAlign w:val="superscript"/>
        </w:rPr>
        <w:t>c</w:t>
      </w:r>
      <w:r w:rsidR="000815C7" w:rsidRPr="005A6A94">
        <w:rPr>
          <w:rFonts w:ascii="Times New Roman" w:hAnsi="Times New Roman" w:cs="Times New Roman"/>
          <w:sz w:val="24"/>
          <w:szCs w:val="24"/>
        </w:rPr>
        <w:t>) and RS</w:t>
      </w:r>
      <w:r w:rsidRPr="005A6A94">
        <w:rPr>
          <w:rFonts w:ascii="Times New Roman" w:hAnsi="Times New Roman" w:cs="Times New Roman"/>
          <w:sz w:val="24"/>
          <w:szCs w:val="24"/>
        </w:rPr>
        <w:t>2</w:t>
      </w:r>
      <w:r w:rsidR="000815C7" w:rsidRPr="005A6A94">
        <w:rPr>
          <w:rFonts w:ascii="Times New Roman" w:hAnsi="Times New Roman" w:cs="Times New Roman"/>
          <w:sz w:val="24"/>
          <w:szCs w:val="24"/>
        </w:rPr>
        <w:t xml:space="preserve"> (</w:t>
      </w:r>
      <w:r w:rsidR="004A71FA" w:rsidRPr="00D27F92">
        <w:rPr>
          <w:rFonts w:ascii="Times New Roman" w:hAnsi="Times New Roman" w:cs="Times New Roman"/>
          <w:sz w:val="24"/>
          <w:szCs w:val="24"/>
        </w:rPr>
        <w:t>155.80±5.78</w:t>
      </w:r>
      <w:r w:rsidR="004A71FA" w:rsidRPr="00D27F92">
        <w:rPr>
          <w:rFonts w:ascii="Times New Roman" w:hAnsi="Times New Roman" w:cs="Times New Roman"/>
          <w:sz w:val="24"/>
          <w:szCs w:val="24"/>
          <w:vertAlign w:val="superscript"/>
        </w:rPr>
        <w:t>b</w:t>
      </w:r>
      <w:r w:rsidR="000815C7" w:rsidRPr="005A6A94">
        <w:rPr>
          <w:rFonts w:ascii="Times New Roman" w:hAnsi="Times New Roman" w:cs="Times New Roman"/>
          <w:sz w:val="24"/>
          <w:szCs w:val="24"/>
        </w:rPr>
        <w:t>)</w:t>
      </w:r>
      <w:r w:rsidR="004A71FA">
        <w:rPr>
          <w:rFonts w:ascii="Times New Roman" w:hAnsi="Times New Roman" w:cs="Times New Roman"/>
          <w:sz w:val="24"/>
          <w:szCs w:val="24"/>
        </w:rPr>
        <w:t xml:space="preserve">. </w:t>
      </w:r>
      <w:r w:rsidRPr="004A71FA">
        <w:rPr>
          <w:rFonts w:ascii="Times New Roman" w:hAnsi="Times New Roman" w:cs="Times New Roman"/>
          <w:sz w:val="24"/>
          <w:szCs w:val="24"/>
        </w:rPr>
        <w:t xml:space="preserve">The </w:t>
      </w:r>
      <w:r w:rsidR="00F522C6" w:rsidRPr="004A71FA">
        <w:rPr>
          <w:rFonts w:ascii="Times New Roman" w:hAnsi="Times New Roman" w:cs="Times New Roman"/>
          <w:sz w:val="24"/>
          <w:szCs w:val="24"/>
        </w:rPr>
        <w:t>OC (g)</w:t>
      </w:r>
      <w:r w:rsidRPr="004A71FA">
        <w:rPr>
          <w:rFonts w:ascii="Times New Roman" w:hAnsi="Times New Roman" w:cs="Times New Roman"/>
          <w:sz w:val="24"/>
          <w:szCs w:val="24"/>
        </w:rPr>
        <w:t xml:space="preserve"> output in the form of discharged water </w:t>
      </w:r>
      <w:r w:rsidR="00F522C6" w:rsidRPr="004A71FA">
        <w:rPr>
          <w:rFonts w:ascii="Times New Roman" w:hAnsi="Times New Roman" w:cs="Times New Roman"/>
          <w:sz w:val="24"/>
          <w:szCs w:val="24"/>
        </w:rPr>
        <w:t>from the tanks of each group</w:t>
      </w:r>
      <w:r w:rsidR="00E35B93" w:rsidRPr="004A71FA">
        <w:rPr>
          <w:rFonts w:ascii="Times New Roman" w:hAnsi="Times New Roman" w:cs="Times New Roman"/>
          <w:sz w:val="24"/>
          <w:szCs w:val="24"/>
        </w:rPr>
        <w:t xml:space="preserve"> did not differ significantly</w:t>
      </w:r>
      <w:r w:rsidR="00E35B93" w:rsidRPr="00D27F92">
        <w:rPr>
          <w:rFonts w:ascii="Times New Roman" w:hAnsi="Times New Roman" w:cs="Times New Roman"/>
          <w:sz w:val="24"/>
          <w:szCs w:val="24"/>
        </w:rPr>
        <w:t>(</w:t>
      </w:r>
      <w:r w:rsidR="00E35B93" w:rsidRPr="00D27F92">
        <w:rPr>
          <w:rFonts w:ascii="Times New Roman" w:hAnsi="Times New Roman" w:cs="Times New Roman"/>
          <w:i/>
          <w:sz w:val="24"/>
          <w:szCs w:val="24"/>
        </w:rPr>
        <w:t>p</w:t>
      </w:r>
      <w:r w:rsidR="00E35B93" w:rsidRPr="00D27F92">
        <w:rPr>
          <w:rFonts w:ascii="Times New Roman" w:hAnsi="Times New Roman" w:cs="Times New Roman"/>
          <w:sz w:val="24"/>
          <w:szCs w:val="24"/>
        </w:rPr>
        <w:t>&lt;0.05)</w:t>
      </w:r>
      <w:r w:rsidR="00E35B93" w:rsidRPr="004A71FA">
        <w:rPr>
          <w:rFonts w:ascii="Times New Roman" w:hAnsi="Times New Roman" w:cs="Times New Roman"/>
          <w:sz w:val="24"/>
          <w:szCs w:val="24"/>
        </w:rPr>
        <w:t>, the value was lower in RS1 (</w:t>
      </w:r>
      <w:r w:rsidR="00E35B93" w:rsidRPr="00D27F92">
        <w:rPr>
          <w:rFonts w:ascii="Times New Roman" w:hAnsi="Times New Roman" w:cs="Times New Roman"/>
          <w:sz w:val="24"/>
          <w:szCs w:val="24"/>
        </w:rPr>
        <w:t>114.66±8.97</w:t>
      </w:r>
      <w:r w:rsidR="00E35B93" w:rsidRPr="00ED2E46">
        <w:rPr>
          <w:rFonts w:ascii="Times New Roman" w:hAnsi="Times New Roman" w:cs="Times New Roman"/>
          <w:sz w:val="24"/>
          <w:szCs w:val="24"/>
          <w:highlight w:val="yellow"/>
          <w:vertAlign w:val="superscript"/>
        </w:rPr>
        <w:t>a</w:t>
      </w:r>
      <w:r w:rsidR="00E35B93" w:rsidRPr="004A71FA">
        <w:rPr>
          <w:rFonts w:ascii="Times New Roman" w:hAnsi="Times New Roman" w:cs="Times New Roman"/>
          <w:sz w:val="24"/>
          <w:szCs w:val="24"/>
        </w:rPr>
        <w:t>) followed by RS2 (</w:t>
      </w:r>
      <w:r w:rsidR="00E35B93" w:rsidRPr="00D27F92">
        <w:rPr>
          <w:rFonts w:ascii="Times New Roman" w:hAnsi="Times New Roman" w:cs="Times New Roman"/>
          <w:sz w:val="24"/>
          <w:szCs w:val="24"/>
        </w:rPr>
        <w:t>117.87±7.74</w:t>
      </w:r>
      <w:r w:rsidR="00E35B93" w:rsidRPr="00ED2E46">
        <w:rPr>
          <w:rFonts w:ascii="Times New Roman" w:hAnsi="Times New Roman" w:cs="Times New Roman"/>
          <w:sz w:val="24"/>
          <w:szCs w:val="24"/>
          <w:highlight w:val="yellow"/>
          <w:vertAlign w:val="superscript"/>
        </w:rPr>
        <w:t>a</w:t>
      </w:r>
      <w:r w:rsidR="00E35B93" w:rsidRPr="004A71FA">
        <w:rPr>
          <w:rFonts w:ascii="Times New Roman" w:hAnsi="Times New Roman" w:cs="Times New Roman"/>
          <w:sz w:val="24"/>
          <w:szCs w:val="24"/>
        </w:rPr>
        <w:t>) and RS3 (</w:t>
      </w:r>
      <w:r w:rsidR="00E35B93" w:rsidRPr="00D27F92">
        <w:rPr>
          <w:rFonts w:ascii="Times New Roman" w:hAnsi="Times New Roman" w:cs="Times New Roman"/>
          <w:sz w:val="24"/>
          <w:szCs w:val="24"/>
        </w:rPr>
        <w:t>123.20±1.24</w:t>
      </w:r>
      <w:r w:rsidR="00E35B93" w:rsidRPr="00ED2E46">
        <w:rPr>
          <w:rFonts w:ascii="Times New Roman" w:hAnsi="Times New Roman" w:cs="Times New Roman"/>
          <w:sz w:val="24"/>
          <w:szCs w:val="24"/>
          <w:highlight w:val="yellow"/>
          <w:vertAlign w:val="superscript"/>
        </w:rPr>
        <w:t>a</w:t>
      </w:r>
      <w:r w:rsidR="00E35B93" w:rsidRPr="004A71FA">
        <w:rPr>
          <w:rFonts w:ascii="Times New Roman" w:hAnsi="Times New Roman" w:cs="Times New Roman"/>
          <w:sz w:val="24"/>
          <w:szCs w:val="24"/>
        </w:rPr>
        <w:t>).</w:t>
      </w:r>
      <w:r w:rsidR="004A71FA">
        <w:rPr>
          <w:rFonts w:ascii="Times New Roman" w:hAnsi="Times New Roman" w:cs="Times New Roman"/>
          <w:sz w:val="24"/>
          <w:szCs w:val="24"/>
          <w:vertAlign w:val="superscript"/>
        </w:rPr>
        <w:t xml:space="preserve"> </w:t>
      </w:r>
      <w:r w:rsidR="00E35B93" w:rsidRPr="005A6A94">
        <w:rPr>
          <w:rFonts w:ascii="Times New Roman" w:hAnsi="Times New Roman" w:cs="Times New Roman"/>
          <w:sz w:val="24"/>
          <w:szCs w:val="24"/>
        </w:rPr>
        <w:t>The total OC (g) output</w:t>
      </w:r>
      <w:r w:rsidR="00E35B93">
        <w:rPr>
          <w:rFonts w:ascii="Times New Roman" w:hAnsi="Times New Roman" w:cs="Times New Roman"/>
          <w:sz w:val="24"/>
          <w:szCs w:val="24"/>
        </w:rPr>
        <w:t xml:space="preserve"> </w:t>
      </w:r>
      <w:r w:rsidR="00E35B93" w:rsidRPr="005A6A94">
        <w:rPr>
          <w:rFonts w:ascii="Times New Roman" w:hAnsi="Times New Roman" w:cs="Times New Roman"/>
          <w:sz w:val="24"/>
          <w:szCs w:val="24"/>
        </w:rPr>
        <w:t xml:space="preserve">was found significantly </w:t>
      </w:r>
      <w:r w:rsidR="00E35B93" w:rsidRPr="00D27F92">
        <w:rPr>
          <w:rFonts w:ascii="Times New Roman" w:hAnsi="Times New Roman" w:cs="Times New Roman"/>
          <w:sz w:val="24"/>
          <w:szCs w:val="24"/>
        </w:rPr>
        <w:t>(</w:t>
      </w:r>
      <w:r w:rsidR="00E35B93" w:rsidRPr="00D27F92">
        <w:rPr>
          <w:rFonts w:ascii="Times New Roman" w:hAnsi="Times New Roman" w:cs="Times New Roman"/>
          <w:i/>
          <w:sz w:val="24"/>
          <w:szCs w:val="24"/>
        </w:rPr>
        <w:t>p</w:t>
      </w:r>
      <w:r w:rsidR="00E35B93" w:rsidRPr="00D27F92">
        <w:rPr>
          <w:rFonts w:ascii="Times New Roman" w:hAnsi="Times New Roman" w:cs="Times New Roman"/>
          <w:sz w:val="24"/>
          <w:szCs w:val="24"/>
        </w:rPr>
        <w:t>&lt;0.05)</w:t>
      </w:r>
      <w:r w:rsidR="00E35B93" w:rsidRPr="005A6A94">
        <w:rPr>
          <w:rFonts w:ascii="Times New Roman" w:hAnsi="Times New Roman" w:cs="Times New Roman"/>
          <w:sz w:val="24"/>
          <w:szCs w:val="24"/>
        </w:rPr>
        <w:t xml:space="preserve"> lower in RS1 (</w:t>
      </w:r>
      <w:r w:rsidR="00E35B93" w:rsidRPr="00D27F92">
        <w:rPr>
          <w:rFonts w:ascii="Times New Roman" w:hAnsi="Times New Roman" w:cs="Times New Roman"/>
          <w:sz w:val="24"/>
          <w:szCs w:val="24"/>
        </w:rPr>
        <w:t>217.80±9.49</w:t>
      </w:r>
      <w:r w:rsidR="00E35B93" w:rsidRPr="00ED2E46">
        <w:rPr>
          <w:rFonts w:ascii="Times New Roman" w:hAnsi="Times New Roman" w:cs="Times New Roman"/>
          <w:sz w:val="24"/>
          <w:szCs w:val="24"/>
          <w:highlight w:val="yellow"/>
          <w:vertAlign w:val="superscript"/>
        </w:rPr>
        <w:t>a</w:t>
      </w:r>
      <w:r w:rsidR="00E35B93" w:rsidRPr="005A6A94">
        <w:rPr>
          <w:rFonts w:ascii="Times New Roman" w:hAnsi="Times New Roman" w:cs="Times New Roman"/>
          <w:sz w:val="24"/>
          <w:szCs w:val="24"/>
        </w:rPr>
        <w:t>), RS3 (</w:t>
      </w:r>
      <w:r w:rsidR="00E35B93" w:rsidRPr="00D27F92">
        <w:rPr>
          <w:rFonts w:ascii="Times New Roman" w:hAnsi="Times New Roman" w:cs="Times New Roman"/>
          <w:sz w:val="24"/>
          <w:szCs w:val="24"/>
        </w:rPr>
        <w:t>249.24±1.28</w:t>
      </w:r>
      <w:r w:rsidR="00E35B93" w:rsidRPr="00D27F92">
        <w:rPr>
          <w:rFonts w:ascii="Times New Roman" w:hAnsi="Times New Roman" w:cs="Times New Roman"/>
          <w:sz w:val="24"/>
          <w:szCs w:val="24"/>
          <w:vertAlign w:val="superscript"/>
        </w:rPr>
        <w:t>b</w:t>
      </w:r>
      <w:r w:rsidR="00E35B93" w:rsidRPr="005A6A94">
        <w:rPr>
          <w:rFonts w:ascii="Times New Roman" w:hAnsi="Times New Roman" w:cs="Times New Roman"/>
          <w:sz w:val="24"/>
          <w:szCs w:val="24"/>
        </w:rPr>
        <w:t>) and RS2 (</w:t>
      </w:r>
      <w:r w:rsidR="00E35B93" w:rsidRPr="00D27F92">
        <w:rPr>
          <w:rFonts w:ascii="Times New Roman" w:hAnsi="Times New Roman" w:cs="Times New Roman"/>
          <w:sz w:val="24"/>
          <w:szCs w:val="24"/>
        </w:rPr>
        <w:t>273.67±2.69</w:t>
      </w:r>
      <w:r w:rsidR="00E35B93" w:rsidRPr="00ED2E46">
        <w:rPr>
          <w:rFonts w:ascii="Times New Roman" w:hAnsi="Times New Roman" w:cs="Times New Roman"/>
          <w:sz w:val="24"/>
          <w:szCs w:val="24"/>
          <w:highlight w:val="yellow"/>
          <w:vertAlign w:val="superscript"/>
        </w:rPr>
        <w:t>ab</w:t>
      </w:r>
      <w:r w:rsidR="00E35B93" w:rsidRPr="005A6A94">
        <w:rPr>
          <w:rFonts w:ascii="Times New Roman" w:hAnsi="Times New Roman" w:cs="Times New Roman"/>
          <w:sz w:val="24"/>
          <w:szCs w:val="24"/>
        </w:rPr>
        <w:t>)</w:t>
      </w:r>
      <w:r w:rsidR="00E35B93">
        <w:rPr>
          <w:rFonts w:ascii="Times New Roman" w:hAnsi="Times New Roman" w:cs="Times New Roman"/>
          <w:sz w:val="24"/>
          <w:szCs w:val="24"/>
        </w:rPr>
        <w:t xml:space="preserve">, RS1 and RS3 didn’t differ </w:t>
      </w:r>
      <w:r w:rsidR="00E35B93" w:rsidRPr="00D27F92">
        <w:rPr>
          <w:rFonts w:ascii="Times New Roman" w:hAnsi="Times New Roman" w:cs="Times New Roman"/>
          <w:sz w:val="24"/>
          <w:szCs w:val="24"/>
        </w:rPr>
        <w:t>(</w:t>
      </w:r>
      <w:r w:rsidR="00E35B93" w:rsidRPr="00D27F92">
        <w:rPr>
          <w:rFonts w:ascii="Times New Roman" w:hAnsi="Times New Roman" w:cs="Times New Roman"/>
          <w:i/>
          <w:sz w:val="24"/>
          <w:szCs w:val="24"/>
        </w:rPr>
        <w:t>p</w:t>
      </w:r>
      <w:r w:rsidR="00E35B93" w:rsidRPr="00D27F92">
        <w:rPr>
          <w:rFonts w:ascii="Times New Roman" w:hAnsi="Times New Roman" w:cs="Times New Roman"/>
          <w:sz w:val="24"/>
          <w:szCs w:val="24"/>
        </w:rPr>
        <w:t>&lt;0.05)</w:t>
      </w:r>
      <w:r w:rsidR="00E35B93" w:rsidRPr="000815C7">
        <w:rPr>
          <w:rFonts w:ascii="Times New Roman" w:hAnsi="Times New Roman" w:cs="Times New Roman"/>
          <w:sz w:val="24"/>
          <w:szCs w:val="24"/>
        </w:rPr>
        <w:t xml:space="preserve"> </w:t>
      </w:r>
      <w:r w:rsidR="00E35B93">
        <w:rPr>
          <w:rFonts w:ascii="Times New Roman" w:hAnsi="Times New Roman" w:cs="Times New Roman"/>
          <w:sz w:val="24"/>
          <w:szCs w:val="24"/>
        </w:rPr>
        <w:t>significantly with RS2</w:t>
      </w:r>
      <w:r w:rsidR="00E35B93" w:rsidRPr="005A6A94">
        <w:rPr>
          <w:rFonts w:ascii="Times New Roman" w:hAnsi="Times New Roman" w:cs="Times New Roman"/>
          <w:sz w:val="24"/>
          <w:szCs w:val="24"/>
        </w:rPr>
        <w:t>.</w:t>
      </w:r>
      <w:r w:rsidR="00E35B93" w:rsidRPr="005A6A94">
        <w:rPr>
          <w:rFonts w:ascii="Times New Roman" w:hAnsi="Times New Roman" w:cs="Times New Roman"/>
          <w:b/>
          <w:bCs/>
          <w:sz w:val="24"/>
          <w:szCs w:val="24"/>
        </w:rPr>
        <w:t xml:space="preserve"> </w:t>
      </w:r>
      <w:r w:rsidR="004A4DA9" w:rsidRPr="004A4DA9">
        <w:rPr>
          <w:rFonts w:ascii="Times New Roman" w:hAnsi="Times New Roman" w:cs="Times New Roman"/>
          <w:sz w:val="24"/>
          <w:szCs w:val="24"/>
        </w:rPr>
        <w:t>Significantly, h</w:t>
      </w:r>
      <w:r w:rsidR="00512970" w:rsidRPr="004A4DA9">
        <w:rPr>
          <w:rFonts w:ascii="Times New Roman" w:hAnsi="Times New Roman" w:cs="Times New Roman"/>
          <w:sz w:val="24"/>
          <w:szCs w:val="24"/>
        </w:rPr>
        <w:t>igher OC</w:t>
      </w:r>
      <w:r w:rsidR="004A4DA9" w:rsidRPr="004A4DA9">
        <w:rPr>
          <w:rFonts w:ascii="Times New Roman" w:hAnsi="Times New Roman" w:cs="Times New Roman"/>
          <w:sz w:val="24"/>
          <w:szCs w:val="24"/>
        </w:rPr>
        <w:t xml:space="preserve"> (%)</w:t>
      </w:r>
      <w:r w:rsidR="00512970" w:rsidRPr="004A4DA9">
        <w:rPr>
          <w:rFonts w:ascii="Times New Roman" w:hAnsi="Times New Roman" w:cs="Times New Roman"/>
          <w:sz w:val="24"/>
          <w:szCs w:val="24"/>
        </w:rPr>
        <w:t xml:space="preserve"> recovery was seen in the RS2</w:t>
      </w:r>
      <w:r w:rsidR="004A4DA9" w:rsidRPr="004A4DA9">
        <w:rPr>
          <w:rFonts w:ascii="Times New Roman" w:hAnsi="Times New Roman" w:cs="Times New Roman"/>
          <w:sz w:val="24"/>
          <w:szCs w:val="24"/>
        </w:rPr>
        <w:t xml:space="preserve"> (</w:t>
      </w:r>
      <w:r w:rsidR="004A4DA9" w:rsidRPr="00D27F92">
        <w:rPr>
          <w:rFonts w:ascii="Times New Roman" w:hAnsi="Times New Roman" w:cs="Times New Roman"/>
          <w:sz w:val="24"/>
          <w:szCs w:val="24"/>
        </w:rPr>
        <w:t>56.97±2.52</w:t>
      </w:r>
      <w:r w:rsidR="004A4DA9" w:rsidRPr="00ED2E46">
        <w:rPr>
          <w:rFonts w:ascii="Times New Roman" w:hAnsi="Times New Roman" w:cs="Times New Roman"/>
          <w:sz w:val="24"/>
          <w:szCs w:val="24"/>
          <w:highlight w:val="yellow"/>
          <w:vertAlign w:val="superscript"/>
        </w:rPr>
        <w:t>b</w:t>
      </w:r>
      <w:r w:rsidR="004A4DA9" w:rsidRPr="004A4DA9">
        <w:rPr>
          <w:rFonts w:ascii="Times New Roman" w:hAnsi="Times New Roman" w:cs="Times New Roman"/>
          <w:sz w:val="24"/>
          <w:szCs w:val="24"/>
        </w:rPr>
        <w:t>)</w:t>
      </w:r>
      <w:r w:rsidR="00512970" w:rsidRPr="004A4DA9">
        <w:rPr>
          <w:rFonts w:ascii="Times New Roman" w:hAnsi="Times New Roman" w:cs="Times New Roman"/>
          <w:sz w:val="24"/>
          <w:szCs w:val="24"/>
        </w:rPr>
        <w:t xml:space="preserve"> as compared to other groups</w:t>
      </w:r>
      <w:r w:rsidR="004A4DA9" w:rsidRPr="004A4DA9">
        <w:rPr>
          <w:rFonts w:ascii="Times New Roman" w:hAnsi="Times New Roman" w:cs="Times New Roman"/>
          <w:sz w:val="24"/>
          <w:szCs w:val="24"/>
        </w:rPr>
        <w:t xml:space="preserve"> (RS1;</w:t>
      </w:r>
      <w:r w:rsidR="004A4DA9" w:rsidRPr="00D27F92">
        <w:rPr>
          <w:rFonts w:ascii="Times New Roman" w:hAnsi="Times New Roman" w:cs="Times New Roman"/>
          <w:sz w:val="24"/>
          <w:szCs w:val="24"/>
        </w:rPr>
        <w:t>50.80±2.82</w:t>
      </w:r>
      <w:r w:rsidR="004A4DA9" w:rsidRPr="00ED2E46">
        <w:rPr>
          <w:rFonts w:ascii="Times New Roman" w:hAnsi="Times New Roman" w:cs="Times New Roman"/>
          <w:sz w:val="24"/>
          <w:szCs w:val="24"/>
          <w:highlight w:val="yellow"/>
          <w:vertAlign w:val="superscript"/>
        </w:rPr>
        <w:t>ab</w:t>
      </w:r>
      <w:r w:rsidR="004A4DA9" w:rsidRPr="004A4DA9">
        <w:rPr>
          <w:rFonts w:ascii="Times New Roman" w:hAnsi="Times New Roman" w:cs="Times New Roman"/>
          <w:sz w:val="24"/>
          <w:szCs w:val="24"/>
        </w:rPr>
        <w:t xml:space="preserve"> and RS3;</w:t>
      </w:r>
      <w:r w:rsidR="004A4DA9" w:rsidRPr="00D27F92">
        <w:rPr>
          <w:rFonts w:ascii="Times New Roman" w:hAnsi="Times New Roman" w:cs="Times New Roman"/>
          <w:sz w:val="24"/>
          <w:szCs w:val="24"/>
        </w:rPr>
        <w:t>47.52±1.88</w:t>
      </w:r>
      <w:r w:rsidR="004A4DA9" w:rsidRPr="00ED2E46">
        <w:rPr>
          <w:rFonts w:ascii="Times New Roman" w:hAnsi="Times New Roman" w:cs="Times New Roman"/>
          <w:sz w:val="24"/>
          <w:szCs w:val="24"/>
          <w:highlight w:val="yellow"/>
          <w:vertAlign w:val="superscript"/>
        </w:rPr>
        <w:t>a</w:t>
      </w:r>
      <w:r w:rsidR="004A4DA9" w:rsidRPr="004A4DA9">
        <w:rPr>
          <w:rFonts w:ascii="Times New Roman" w:hAnsi="Times New Roman" w:cs="Times New Roman"/>
          <w:sz w:val="24"/>
          <w:szCs w:val="24"/>
        </w:rPr>
        <w:t>)</w:t>
      </w:r>
      <w:r w:rsidR="00512970" w:rsidRPr="004A4DA9">
        <w:rPr>
          <w:rFonts w:ascii="Times New Roman" w:hAnsi="Times New Roman" w:cs="Times New Roman"/>
          <w:sz w:val="24"/>
          <w:szCs w:val="24"/>
        </w:rPr>
        <w:t>.</w:t>
      </w:r>
      <w:r w:rsidR="00512970">
        <w:rPr>
          <w:rFonts w:ascii="Times New Roman" w:hAnsi="Times New Roman" w:cs="Times New Roman"/>
          <w:b/>
          <w:bCs/>
          <w:sz w:val="24"/>
          <w:szCs w:val="24"/>
        </w:rPr>
        <w:t xml:space="preserve"> </w:t>
      </w:r>
      <w:r w:rsidR="003152D5" w:rsidRPr="00BE19B0">
        <w:rPr>
          <w:rFonts w:ascii="Times New Roman" w:hAnsi="Times New Roman" w:cs="Times New Roman"/>
          <w:sz w:val="24"/>
          <w:szCs w:val="24"/>
        </w:rPr>
        <w:t xml:space="preserve">Similarly, </w:t>
      </w:r>
      <w:r w:rsidR="004332A7" w:rsidRPr="00BE19B0">
        <w:rPr>
          <w:rFonts w:ascii="Times New Roman" w:hAnsi="Times New Roman" w:cs="Times New Roman"/>
          <w:sz w:val="24"/>
          <w:szCs w:val="24"/>
        </w:rPr>
        <w:t>the recovery of OC (%) was higher in RS2</w:t>
      </w:r>
      <w:r w:rsidR="00BE19B0">
        <w:rPr>
          <w:rFonts w:ascii="Times New Roman" w:hAnsi="Times New Roman" w:cs="Times New Roman"/>
          <w:sz w:val="24"/>
          <w:szCs w:val="24"/>
        </w:rPr>
        <w:t xml:space="preserve"> (</w:t>
      </w:r>
      <w:r w:rsidR="00BE19B0" w:rsidRPr="00D27F92">
        <w:rPr>
          <w:rFonts w:ascii="Times New Roman" w:hAnsi="Times New Roman" w:cs="Times New Roman"/>
          <w:sz w:val="24"/>
          <w:szCs w:val="24"/>
        </w:rPr>
        <w:t>43.03±2.52</w:t>
      </w:r>
      <w:r w:rsidR="00BE19B0" w:rsidRPr="00ED2E46">
        <w:rPr>
          <w:rFonts w:ascii="Times New Roman" w:hAnsi="Times New Roman" w:cs="Times New Roman"/>
          <w:sz w:val="24"/>
          <w:szCs w:val="24"/>
          <w:highlight w:val="yellow"/>
          <w:vertAlign w:val="superscript"/>
        </w:rPr>
        <w:t>a</w:t>
      </w:r>
      <w:r w:rsidR="00BE19B0">
        <w:rPr>
          <w:rFonts w:ascii="Times New Roman" w:hAnsi="Times New Roman" w:cs="Times New Roman"/>
          <w:sz w:val="24"/>
          <w:szCs w:val="24"/>
        </w:rPr>
        <w:t>)</w:t>
      </w:r>
      <w:r w:rsidR="004332A7" w:rsidRPr="00BE19B0">
        <w:rPr>
          <w:rFonts w:ascii="Times New Roman" w:hAnsi="Times New Roman" w:cs="Times New Roman"/>
          <w:sz w:val="24"/>
          <w:szCs w:val="24"/>
        </w:rPr>
        <w:t xml:space="preserve"> followed by RS1 </w:t>
      </w:r>
      <w:r w:rsidR="00BE19B0">
        <w:rPr>
          <w:rFonts w:ascii="Times New Roman" w:hAnsi="Times New Roman" w:cs="Times New Roman"/>
          <w:sz w:val="24"/>
          <w:szCs w:val="24"/>
        </w:rPr>
        <w:t>(</w:t>
      </w:r>
      <w:r w:rsidR="004332A7" w:rsidRPr="00D27F92">
        <w:rPr>
          <w:rFonts w:ascii="Times New Roman" w:hAnsi="Times New Roman" w:cs="Times New Roman"/>
          <w:sz w:val="24"/>
          <w:szCs w:val="24"/>
        </w:rPr>
        <w:t>52.48±1.88</w:t>
      </w:r>
      <w:r w:rsidR="004332A7" w:rsidRPr="00ED2E46">
        <w:rPr>
          <w:rFonts w:ascii="Times New Roman" w:hAnsi="Times New Roman" w:cs="Times New Roman"/>
          <w:sz w:val="24"/>
          <w:szCs w:val="24"/>
          <w:highlight w:val="yellow"/>
          <w:vertAlign w:val="superscript"/>
        </w:rPr>
        <w:t>b</w:t>
      </w:r>
      <w:r w:rsidR="00BE19B0">
        <w:rPr>
          <w:rFonts w:ascii="Times New Roman" w:hAnsi="Times New Roman" w:cs="Times New Roman"/>
          <w:sz w:val="24"/>
          <w:szCs w:val="24"/>
        </w:rPr>
        <w:t>)</w:t>
      </w:r>
      <w:r w:rsidR="004332A7" w:rsidRPr="00BE19B0">
        <w:rPr>
          <w:rFonts w:ascii="Times New Roman" w:hAnsi="Times New Roman" w:cs="Times New Roman"/>
          <w:sz w:val="24"/>
          <w:szCs w:val="24"/>
          <w:vertAlign w:val="superscript"/>
        </w:rPr>
        <w:t xml:space="preserve"> </w:t>
      </w:r>
      <w:r w:rsidR="004332A7" w:rsidRPr="00BE19B0">
        <w:rPr>
          <w:rFonts w:ascii="Times New Roman" w:hAnsi="Times New Roman" w:cs="Times New Roman"/>
          <w:sz w:val="24"/>
          <w:szCs w:val="24"/>
        </w:rPr>
        <w:t>and RS3</w:t>
      </w:r>
      <w:r w:rsidR="00BE19B0">
        <w:rPr>
          <w:rFonts w:ascii="Times New Roman" w:hAnsi="Times New Roman" w:cs="Times New Roman"/>
          <w:sz w:val="24"/>
          <w:szCs w:val="24"/>
        </w:rPr>
        <w:t xml:space="preserve"> (</w:t>
      </w:r>
      <w:r w:rsidR="00BE19B0" w:rsidRPr="00D27F92">
        <w:rPr>
          <w:rFonts w:ascii="Times New Roman" w:hAnsi="Times New Roman" w:cs="Times New Roman"/>
          <w:sz w:val="24"/>
          <w:szCs w:val="24"/>
        </w:rPr>
        <w:t>49.20±2.82</w:t>
      </w:r>
      <w:r w:rsidR="00BE19B0" w:rsidRPr="00ED2E46">
        <w:rPr>
          <w:rFonts w:ascii="Times New Roman" w:hAnsi="Times New Roman" w:cs="Times New Roman"/>
          <w:sz w:val="24"/>
          <w:szCs w:val="24"/>
          <w:highlight w:val="yellow"/>
          <w:vertAlign w:val="superscript"/>
        </w:rPr>
        <w:t>ab</w:t>
      </w:r>
      <w:r w:rsidR="00BE19B0">
        <w:rPr>
          <w:rFonts w:ascii="Times New Roman" w:hAnsi="Times New Roman" w:cs="Times New Roman"/>
          <w:sz w:val="24"/>
          <w:szCs w:val="24"/>
        </w:rPr>
        <w:t>)</w:t>
      </w:r>
      <w:r w:rsidR="004332A7" w:rsidRPr="00BE19B0">
        <w:rPr>
          <w:rFonts w:ascii="Times New Roman" w:hAnsi="Times New Roman" w:cs="Times New Roman"/>
          <w:sz w:val="24"/>
          <w:szCs w:val="24"/>
        </w:rPr>
        <w:t>.</w:t>
      </w:r>
    </w:p>
    <w:p w14:paraId="416CD181" w14:textId="6082EA3B" w:rsidR="004A71FA" w:rsidRDefault="00EA12DF" w:rsidP="004A71F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Aquaculture is well established</w:t>
      </w:r>
      <w:r w:rsidR="004A4DA9">
        <w:rPr>
          <w:rFonts w:ascii="Times New Roman" w:hAnsi="Times New Roman" w:cs="Times New Roman"/>
          <w:sz w:val="24"/>
          <w:szCs w:val="24"/>
        </w:rPr>
        <w:t xml:space="preserve">, and the stoking density is considered a critical factor in a </w:t>
      </w:r>
      <w:r>
        <w:rPr>
          <w:rFonts w:ascii="Times New Roman" w:hAnsi="Times New Roman" w:cs="Times New Roman"/>
          <w:sz w:val="24"/>
          <w:szCs w:val="24"/>
        </w:rPr>
        <w:t xml:space="preserve">novel aquaculture system. The stocking density </w:t>
      </w:r>
      <w:r w:rsidR="004A4DA9">
        <w:rPr>
          <w:rFonts w:ascii="Times New Roman" w:hAnsi="Times New Roman" w:cs="Times New Roman"/>
          <w:sz w:val="24"/>
          <w:szCs w:val="24"/>
        </w:rPr>
        <w:t>affects the whole ecosystem as well as available nutrients and their utilisation in the system, and it is directly related to the competition for food, space and nutrient</w:t>
      </w:r>
      <w:r>
        <w:rPr>
          <w:rFonts w:ascii="Times New Roman" w:hAnsi="Times New Roman" w:cs="Times New Roman"/>
          <w:sz w:val="24"/>
          <w:szCs w:val="24"/>
        </w:rPr>
        <w:t xml:space="preserve"> utilisation.  Therefore, the present study </w:t>
      </w:r>
      <w:r w:rsidR="004A4DA9">
        <w:rPr>
          <w:rFonts w:ascii="Times New Roman" w:hAnsi="Times New Roman" w:cs="Times New Roman"/>
          <w:sz w:val="24"/>
          <w:szCs w:val="24"/>
        </w:rPr>
        <w:t xml:space="preserve">aimed to assess the carbon utilisation in a </w:t>
      </w:r>
      <w:r>
        <w:rPr>
          <w:rFonts w:ascii="Times New Roman" w:hAnsi="Times New Roman" w:cs="Times New Roman"/>
          <w:sz w:val="24"/>
          <w:szCs w:val="24"/>
        </w:rPr>
        <w:t xml:space="preserve">semi-intensive culture system. The growth and survival of fish in the current study </w:t>
      </w:r>
      <w:r w:rsidR="004A4DA9">
        <w:rPr>
          <w:rFonts w:ascii="Times New Roman" w:hAnsi="Times New Roman" w:cs="Times New Roman"/>
          <w:sz w:val="24"/>
          <w:szCs w:val="24"/>
        </w:rPr>
        <w:t>are affected by the different stocking densities</w:t>
      </w:r>
      <w:r>
        <w:rPr>
          <w:rFonts w:ascii="Times New Roman" w:hAnsi="Times New Roman" w:cs="Times New Roman"/>
          <w:sz w:val="24"/>
          <w:szCs w:val="24"/>
        </w:rPr>
        <w:t xml:space="preserve"> (Table 1).</w:t>
      </w:r>
      <w:r w:rsidR="00B73E75">
        <w:rPr>
          <w:rFonts w:ascii="Times New Roman" w:hAnsi="Times New Roman" w:cs="Times New Roman"/>
          <w:sz w:val="24"/>
          <w:szCs w:val="24"/>
        </w:rPr>
        <w:t xml:space="preserve"> </w:t>
      </w:r>
      <w:r w:rsidR="00B73E75" w:rsidRPr="004A71FA">
        <w:rPr>
          <w:rFonts w:ascii="Times New Roman" w:hAnsi="Times New Roman" w:cs="Times New Roman"/>
          <w:sz w:val="24"/>
          <w:szCs w:val="24"/>
        </w:rPr>
        <w:t xml:space="preserve">The recovery in organic carbon (OC) was affected </w:t>
      </w:r>
      <w:r w:rsidR="00B73E75" w:rsidRPr="00D27F92">
        <w:rPr>
          <w:rFonts w:ascii="Times New Roman" w:hAnsi="Times New Roman" w:cs="Times New Roman"/>
          <w:sz w:val="24"/>
          <w:szCs w:val="24"/>
        </w:rPr>
        <w:t>(</w:t>
      </w:r>
      <w:r w:rsidR="00B73E75" w:rsidRPr="00D27F92">
        <w:rPr>
          <w:rFonts w:ascii="Times New Roman" w:hAnsi="Times New Roman" w:cs="Times New Roman"/>
          <w:i/>
          <w:sz w:val="24"/>
          <w:szCs w:val="24"/>
        </w:rPr>
        <w:t>p</w:t>
      </w:r>
      <w:r w:rsidR="00B73E75" w:rsidRPr="00D27F92">
        <w:rPr>
          <w:rFonts w:ascii="Times New Roman" w:hAnsi="Times New Roman" w:cs="Times New Roman"/>
          <w:sz w:val="24"/>
          <w:szCs w:val="24"/>
        </w:rPr>
        <w:t>&lt;0.05)</w:t>
      </w:r>
      <w:r w:rsidR="00B73E75" w:rsidRPr="004A71FA">
        <w:rPr>
          <w:rFonts w:ascii="Times New Roman" w:hAnsi="Times New Roman" w:cs="Times New Roman"/>
          <w:sz w:val="24"/>
          <w:szCs w:val="24"/>
        </w:rPr>
        <w:t xml:space="preserve"> with varying stocking densities in the current study.</w:t>
      </w:r>
      <w:r w:rsidR="00B73E75">
        <w:rPr>
          <w:rFonts w:ascii="Times New Roman" w:hAnsi="Times New Roman" w:cs="Times New Roman"/>
          <w:sz w:val="24"/>
          <w:szCs w:val="24"/>
        </w:rPr>
        <w:t xml:space="preserve"> The higher growth (RS1; 1lakh Reba fry per ha.) might be due to less competition at lower crowding in the system.</w:t>
      </w:r>
      <w:r>
        <w:rPr>
          <w:rFonts w:ascii="Times New Roman" w:hAnsi="Times New Roman" w:cs="Times New Roman"/>
          <w:sz w:val="24"/>
          <w:szCs w:val="24"/>
        </w:rPr>
        <w:t xml:space="preserve"> </w:t>
      </w:r>
      <w:r w:rsidR="00751111">
        <w:rPr>
          <w:rFonts w:ascii="Times New Roman" w:hAnsi="Times New Roman" w:cs="Times New Roman"/>
          <w:sz w:val="24"/>
          <w:szCs w:val="24"/>
        </w:rPr>
        <w:t xml:space="preserve">Higher growth of fish at lower stocking densities was recorded by numerous scientists, </w:t>
      </w:r>
      <w:r w:rsidR="00512970">
        <w:rPr>
          <w:rFonts w:ascii="Times New Roman" w:hAnsi="Times New Roman" w:cs="Times New Roman"/>
          <w:sz w:val="24"/>
          <w:szCs w:val="24"/>
        </w:rPr>
        <w:t xml:space="preserve">who </w:t>
      </w:r>
      <w:r w:rsidR="00751111">
        <w:rPr>
          <w:rFonts w:ascii="Times New Roman" w:hAnsi="Times New Roman" w:cs="Times New Roman"/>
          <w:sz w:val="24"/>
          <w:szCs w:val="24"/>
        </w:rPr>
        <w:t xml:space="preserve">stated that the high </w:t>
      </w:r>
      <w:r w:rsidR="00751111" w:rsidRPr="00751111">
        <w:rPr>
          <w:rFonts w:ascii="Times New Roman" w:hAnsi="Times New Roman" w:cs="Times New Roman"/>
          <w:sz w:val="24"/>
          <w:szCs w:val="24"/>
        </w:rPr>
        <w:t xml:space="preserve">densities create </w:t>
      </w:r>
      <w:r w:rsidR="00751111" w:rsidRPr="00751111">
        <w:rPr>
          <w:rFonts w:ascii="Times New Roman" w:hAnsi="Times New Roman" w:cs="Times New Roman"/>
          <w:sz w:val="24"/>
          <w:szCs w:val="24"/>
        </w:rPr>
        <w:lastRenderedPageBreak/>
        <w:t xml:space="preserve">stressful </w:t>
      </w:r>
      <w:r w:rsidR="004A4DA9">
        <w:rPr>
          <w:rFonts w:ascii="Times New Roman" w:hAnsi="Times New Roman" w:cs="Times New Roman"/>
          <w:sz w:val="24"/>
          <w:szCs w:val="24"/>
        </w:rPr>
        <w:t>situations</w:t>
      </w:r>
      <w:r w:rsidR="00751111" w:rsidRPr="00751111">
        <w:rPr>
          <w:rFonts w:ascii="Times New Roman" w:hAnsi="Times New Roman" w:cs="Times New Roman"/>
          <w:sz w:val="24"/>
          <w:szCs w:val="24"/>
        </w:rPr>
        <w:t xml:space="preserve"> in </w:t>
      </w:r>
      <w:r w:rsidR="004A4DA9">
        <w:rPr>
          <w:rFonts w:ascii="Times New Roman" w:hAnsi="Times New Roman" w:cs="Times New Roman"/>
          <w:sz w:val="24"/>
          <w:szCs w:val="24"/>
        </w:rPr>
        <w:t xml:space="preserve">the </w:t>
      </w:r>
      <w:r w:rsidR="00751111" w:rsidRPr="00751111">
        <w:rPr>
          <w:rFonts w:ascii="Times New Roman" w:hAnsi="Times New Roman" w:cs="Times New Roman"/>
          <w:sz w:val="24"/>
          <w:szCs w:val="24"/>
        </w:rPr>
        <w:t>rearing system</w:t>
      </w:r>
      <w:r w:rsidR="00751111">
        <w:rPr>
          <w:rFonts w:ascii="Times New Roman" w:hAnsi="Times New Roman" w:cs="Times New Roman"/>
          <w:sz w:val="24"/>
          <w:szCs w:val="24"/>
        </w:rPr>
        <w:t xml:space="preserve"> </w:t>
      </w:r>
      <w:r w:rsidR="00751111" w:rsidRPr="00751111">
        <w:rPr>
          <w:rFonts w:ascii="Times New Roman" w:hAnsi="Times New Roman" w:cs="Times New Roman"/>
          <w:sz w:val="24"/>
          <w:szCs w:val="24"/>
        </w:rPr>
        <w:t>with the presence of abundant food interaction</w:t>
      </w:r>
      <w:r w:rsidR="00751111">
        <w:rPr>
          <w:rFonts w:ascii="Times New Roman" w:hAnsi="Times New Roman" w:cs="Times New Roman"/>
          <w:sz w:val="24"/>
          <w:szCs w:val="24"/>
        </w:rPr>
        <w:t xml:space="preserve"> (</w:t>
      </w:r>
      <w:r w:rsidR="00751111" w:rsidRPr="00A86EDB">
        <w:rPr>
          <w:rFonts w:ascii="Times New Roman" w:hAnsi="Times New Roman" w:cs="Times New Roman"/>
          <w:sz w:val="24"/>
          <w:szCs w:val="24"/>
          <w:highlight w:val="green"/>
        </w:rPr>
        <w:t>Houde</w:t>
      </w:r>
      <w:r w:rsidR="0007462D" w:rsidRPr="00A86EDB">
        <w:rPr>
          <w:rFonts w:ascii="Times New Roman" w:hAnsi="Times New Roman" w:cs="Times New Roman"/>
          <w:sz w:val="24"/>
          <w:szCs w:val="24"/>
          <w:highlight w:val="green"/>
        </w:rPr>
        <w:t>,</w:t>
      </w:r>
      <w:r w:rsidR="00751111" w:rsidRPr="00A86EDB">
        <w:rPr>
          <w:rFonts w:ascii="Times New Roman" w:hAnsi="Times New Roman" w:cs="Times New Roman"/>
          <w:sz w:val="24"/>
          <w:szCs w:val="24"/>
          <w:highlight w:val="green"/>
        </w:rPr>
        <w:t xml:space="preserve"> 1975</w:t>
      </w:r>
      <w:r w:rsidR="00751111">
        <w:rPr>
          <w:rFonts w:ascii="Times New Roman" w:hAnsi="Times New Roman" w:cs="Times New Roman"/>
          <w:sz w:val="24"/>
          <w:szCs w:val="24"/>
        </w:rPr>
        <w:t xml:space="preserve">; </w:t>
      </w:r>
      <w:r w:rsidR="00751111" w:rsidRPr="00A86EDB">
        <w:rPr>
          <w:rFonts w:ascii="Times New Roman" w:hAnsi="Times New Roman" w:cs="Times New Roman"/>
          <w:sz w:val="24"/>
          <w:szCs w:val="24"/>
          <w:highlight w:val="green"/>
        </w:rPr>
        <w:t>Haque et al., 1994</w:t>
      </w:r>
      <w:r w:rsidR="00947C31">
        <w:rPr>
          <w:rFonts w:ascii="Times New Roman" w:hAnsi="Times New Roman" w:cs="Times New Roman"/>
          <w:sz w:val="24"/>
          <w:szCs w:val="24"/>
        </w:rPr>
        <w:t>;</w:t>
      </w:r>
      <w:r w:rsidR="0007462D">
        <w:rPr>
          <w:rFonts w:ascii="Times New Roman" w:hAnsi="Times New Roman" w:cs="Times New Roman"/>
          <w:sz w:val="24"/>
          <w:szCs w:val="24"/>
        </w:rPr>
        <w:t xml:space="preserve"> </w:t>
      </w:r>
      <w:r w:rsidR="0007462D" w:rsidRPr="00A86EDB">
        <w:rPr>
          <w:rFonts w:ascii="Times New Roman" w:hAnsi="Times New Roman" w:cs="Times New Roman"/>
          <w:sz w:val="24"/>
          <w:szCs w:val="24"/>
          <w:highlight w:val="green"/>
        </w:rPr>
        <w:t>Rahman and Rahman, 2003</w:t>
      </w:r>
      <w:r w:rsidR="0007462D">
        <w:rPr>
          <w:rFonts w:ascii="Times New Roman" w:hAnsi="Times New Roman" w:cs="Times New Roman"/>
          <w:sz w:val="24"/>
          <w:szCs w:val="24"/>
        </w:rPr>
        <w:t xml:space="preserve">; </w:t>
      </w:r>
      <w:r w:rsidR="00734C62" w:rsidRPr="00A86EDB">
        <w:rPr>
          <w:rFonts w:ascii="Times New Roman" w:hAnsi="Times New Roman" w:cs="Times New Roman"/>
          <w:sz w:val="24"/>
          <w:szCs w:val="24"/>
          <w:highlight w:val="green"/>
        </w:rPr>
        <w:t xml:space="preserve">Onxayvieng et al., 2021; </w:t>
      </w:r>
      <w:r w:rsidR="0007462D" w:rsidRPr="00A86EDB">
        <w:rPr>
          <w:rFonts w:ascii="Times New Roman" w:hAnsi="Times New Roman" w:cs="Times New Roman"/>
          <w:sz w:val="24"/>
          <w:szCs w:val="24"/>
          <w:highlight w:val="green"/>
        </w:rPr>
        <w:t>Li et al., 2024</w:t>
      </w:r>
      <w:r w:rsidR="00751111">
        <w:rPr>
          <w:rFonts w:ascii="Times New Roman" w:hAnsi="Times New Roman" w:cs="Times New Roman"/>
          <w:sz w:val="24"/>
          <w:szCs w:val="24"/>
        </w:rPr>
        <w:t xml:space="preserve">). </w:t>
      </w:r>
      <w:r w:rsidR="004667A7">
        <w:rPr>
          <w:rFonts w:ascii="Times New Roman" w:hAnsi="Times New Roman" w:cs="Times New Roman"/>
          <w:sz w:val="24"/>
          <w:szCs w:val="24"/>
        </w:rPr>
        <w:t>The higher recovery of OC (%) in fish (RS2; 2</w:t>
      </w:r>
      <w:r w:rsidR="00947C31">
        <w:rPr>
          <w:rFonts w:ascii="Times New Roman" w:hAnsi="Times New Roman" w:cs="Times New Roman"/>
          <w:sz w:val="24"/>
          <w:szCs w:val="24"/>
        </w:rPr>
        <w:t xml:space="preserve"> </w:t>
      </w:r>
      <w:r w:rsidR="004667A7">
        <w:rPr>
          <w:rFonts w:ascii="Times New Roman" w:hAnsi="Times New Roman" w:cs="Times New Roman"/>
          <w:sz w:val="24"/>
          <w:szCs w:val="24"/>
        </w:rPr>
        <w:t>lakh per ha) might be due to the better utilisation of organic carbon as well as balanced nutrients in the ecosystem.  The present study corroborates the earlier reported study (</w:t>
      </w:r>
      <w:r w:rsidR="004667A7" w:rsidRPr="00112F0A">
        <w:rPr>
          <w:rFonts w:ascii="Times New Roman" w:hAnsi="Times New Roman" w:cs="Times New Roman"/>
          <w:sz w:val="24"/>
          <w:szCs w:val="24"/>
          <w:highlight w:val="green"/>
        </w:rPr>
        <w:t>Adhikari et al., 2014</w:t>
      </w:r>
      <w:r w:rsidR="004667A7">
        <w:rPr>
          <w:rFonts w:ascii="Times New Roman" w:hAnsi="Times New Roman" w:cs="Times New Roman"/>
          <w:sz w:val="24"/>
          <w:szCs w:val="24"/>
        </w:rPr>
        <w:t xml:space="preserve">; </w:t>
      </w:r>
      <w:r w:rsidR="004667A7" w:rsidRPr="00112F0A">
        <w:rPr>
          <w:rFonts w:ascii="Times New Roman" w:hAnsi="Times New Roman" w:cs="Times New Roman"/>
          <w:sz w:val="24"/>
          <w:szCs w:val="24"/>
          <w:highlight w:val="green"/>
        </w:rPr>
        <w:t>Keer et al., 2018</w:t>
      </w:r>
      <w:r w:rsidR="004667A7">
        <w:rPr>
          <w:rFonts w:ascii="Times New Roman" w:hAnsi="Times New Roman" w:cs="Times New Roman"/>
          <w:sz w:val="24"/>
          <w:szCs w:val="24"/>
        </w:rPr>
        <w:t>).</w:t>
      </w:r>
    </w:p>
    <w:p w14:paraId="1F6E9611" w14:textId="1CC20BA3" w:rsidR="004667A7" w:rsidRPr="004667A7" w:rsidRDefault="004667A7" w:rsidP="004A71FA">
      <w:pPr>
        <w:autoSpaceDE w:val="0"/>
        <w:autoSpaceDN w:val="0"/>
        <w:adjustRightInd w:val="0"/>
        <w:spacing w:line="360" w:lineRule="auto"/>
        <w:jc w:val="both"/>
        <w:rPr>
          <w:rFonts w:ascii="Times New Roman" w:hAnsi="Times New Roman" w:cs="Times New Roman"/>
          <w:b/>
          <w:bCs/>
          <w:sz w:val="24"/>
          <w:szCs w:val="24"/>
        </w:rPr>
      </w:pPr>
      <w:r w:rsidRPr="004667A7">
        <w:rPr>
          <w:rFonts w:ascii="Times New Roman" w:hAnsi="Times New Roman" w:cs="Times New Roman"/>
          <w:b/>
          <w:bCs/>
          <w:sz w:val="24"/>
          <w:szCs w:val="24"/>
        </w:rPr>
        <w:t>Conclusion</w:t>
      </w:r>
    </w:p>
    <w:p w14:paraId="1B32F1C8" w14:textId="38DAA699" w:rsidR="0024595B" w:rsidRPr="004A71FA" w:rsidRDefault="0024595B" w:rsidP="004A71F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From the current study</w:t>
      </w:r>
      <w:r w:rsidR="004667A7">
        <w:rPr>
          <w:rFonts w:ascii="Times New Roman" w:hAnsi="Times New Roman" w:cs="Times New Roman"/>
          <w:sz w:val="24"/>
          <w:szCs w:val="24"/>
        </w:rPr>
        <w:t xml:space="preserve">, it can be concluded that stocking density is a critical factor that balances nutrient utilisation </w:t>
      </w:r>
      <w:r w:rsidR="006D0195">
        <w:rPr>
          <w:rFonts w:ascii="Times New Roman" w:hAnsi="Times New Roman" w:cs="Times New Roman"/>
          <w:sz w:val="24"/>
          <w:szCs w:val="24"/>
        </w:rPr>
        <w:t>in the</w:t>
      </w:r>
      <w:r w:rsidR="004667A7">
        <w:rPr>
          <w:rFonts w:ascii="Times New Roman" w:hAnsi="Times New Roman" w:cs="Times New Roman"/>
          <w:sz w:val="24"/>
          <w:szCs w:val="24"/>
        </w:rPr>
        <w:t xml:space="preserve"> ecosystem. Therefore, it is recommended to maintain the desirable stocking density in any aquaculture ecosystem. </w:t>
      </w:r>
      <w:r w:rsidR="0087063C">
        <w:rPr>
          <w:rFonts w:ascii="Times New Roman" w:hAnsi="Times New Roman" w:cs="Times New Roman"/>
          <w:sz w:val="24"/>
          <w:szCs w:val="24"/>
        </w:rPr>
        <w:t>The current study suggests that reba stocking density may be maintained at 2 lakh per ha for more recovery of organic carbon in fish, and to obtain a higher growth rate,</w:t>
      </w:r>
      <w:r w:rsidR="00947C31">
        <w:rPr>
          <w:rFonts w:ascii="Times New Roman" w:hAnsi="Times New Roman" w:cs="Times New Roman"/>
          <w:sz w:val="24"/>
          <w:szCs w:val="24"/>
        </w:rPr>
        <w:t xml:space="preserve"> it may be maintained at 1 lakh per ha</w:t>
      </w:r>
      <w:r w:rsidR="006D0195">
        <w:rPr>
          <w:rFonts w:ascii="Times New Roman" w:hAnsi="Times New Roman" w:cs="Times New Roman"/>
          <w:sz w:val="24"/>
          <w:szCs w:val="24"/>
        </w:rPr>
        <w:t xml:space="preserve">.   </w:t>
      </w:r>
    </w:p>
    <w:p w14:paraId="01E8D897" w14:textId="77777777" w:rsidR="00E35B93" w:rsidRDefault="00E35B93" w:rsidP="00472E6B">
      <w:pPr>
        <w:autoSpaceDE w:val="0"/>
        <w:autoSpaceDN w:val="0"/>
        <w:adjustRightInd w:val="0"/>
        <w:spacing w:after="0" w:line="360" w:lineRule="auto"/>
        <w:jc w:val="both"/>
        <w:rPr>
          <w:rFonts w:ascii="Times New Roman" w:hAnsi="Times New Roman" w:cs="Times New Roman"/>
          <w:b/>
          <w:bCs/>
          <w:sz w:val="24"/>
          <w:szCs w:val="24"/>
        </w:rPr>
      </w:pPr>
    </w:p>
    <w:p w14:paraId="1A4F9532" w14:textId="500BF8AA" w:rsidR="000815C7" w:rsidRDefault="000815C7" w:rsidP="00472E6B">
      <w:pPr>
        <w:autoSpaceDE w:val="0"/>
        <w:autoSpaceDN w:val="0"/>
        <w:adjustRightInd w:val="0"/>
        <w:spacing w:after="0" w:line="360" w:lineRule="auto"/>
        <w:jc w:val="both"/>
        <w:rPr>
          <w:rFonts w:ascii="Times New Roman" w:hAnsi="Times New Roman" w:cs="Times New Roman"/>
          <w:b/>
          <w:bCs/>
          <w:sz w:val="24"/>
          <w:szCs w:val="24"/>
        </w:rPr>
        <w:sectPr w:rsidR="000815C7">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pPr>
    </w:p>
    <w:p w14:paraId="699940D9" w14:textId="385B468A" w:rsidR="00D27F92" w:rsidRPr="00D27F92" w:rsidRDefault="00D27F92" w:rsidP="00D27F92">
      <w:pPr>
        <w:autoSpaceDE w:val="0"/>
        <w:autoSpaceDN w:val="0"/>
        <w:adjustRightInd w:val="0"/>
        <w:spacing w:after="0"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D27F92">
        <w:rPr>
          <w:rFonts w:ascii="Times New Roman" w:hAnsi="Times New Roman" w:cs="Times New Roman"/>
          <w:b/>
          <w:bCs/>
          <w:sz w:val="24"/>
          <w:szCs w:val="24"/>
        </w:rPr>
        <w:t xml:space="preserve">: Organic carbon </w:t>
      </w:r>
      <w:r>
        <w:rPr>
          <w:rFonts w:ascii="Times New Roman" w:hAnsi="Times New Roman" w:cs="Times New Roman"/>
          <w:b/>
          <w:bCs/>
          <w:sz w:val="24"/>
          <w:szCs w:val="24"/>
        </w:rPr>
        <w:t xml:space="preserve">(OC) assessment of rearing of reba fry </w:t>
      </w:r>
    </w:p>
    <w:tbl>
      <w:tblPr>
        <w:tblStyle w:val="TableGrid"/>
        <w:tblW w:w="14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2373"/>
        <w:gridCol w:w="2250"/>
        <w:gridCol w:w="2016"/>
        <w:gridCol w:w="1638"/>
        <w:gridCol w:w="1932"/>
        <w:gridCol w:w="1594"/>
        <w:gridCol w:w="1594"/>
      </w:tblGrid>
      <w:tr w:rsidR="00D27F92" w:rsidRPr="00D27F92" w14:paraId="093E30ED" w14:textId="77777777" w:rsidTr="00D27F92">
        <w:trPr>
          <w:trHeight w:val="274"/>
        </w:trPr>
        <w:tc>
          <w:tcPr>
            <w:tcW w:w="3336" w:type="dxa"/>
            <w:gridSpan w:val="2"/>
            <w:vMerge w:val="restart"/>
            <w:tcBorders>
              <w:top w:val="single" w:sz="4" w:space="0" w:color="auto"/>
              <w:left w:val="nil"/>
              <w:bottom w:val="single" w:sz="4" w:space="0" w:color="auto"/>
              <w:right w:val="nil"/>
            </w:tcBorders>
            <w:noWrap/>
            <w:hideMark/>
          </w:tcPr>
          <w:p w14:paraId="3759A318"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Parameters</w:t>
            </w:r>
          </w:p>
        </w:tc>
        <w:tc>
          <w:tcPr>
            <w:tcW w:w="5904" w:type="dxa"/>
            <w:gridSpan w:val="3"/>
            <w:tcBorders>
              <w:top w:val="single" w:sz="4" w:space="0" w:color="auto"/>
              <w:left w:val="nil"/>
              <w:bottom w:val="nil"/>
              <w:right w:val="single" w:sz="4" w:space="0" w:color="auto"/>
            </w:tcBorders>
            <w:noWrap/>
            <w:hideMark/>
          </w:tcPr>
          <w:p w14:paraId="04D29688"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Organic carbon (g)</w:t>
            </w:r>
          </w:p>
        </w:tc>
        <w:tc>
          <w:tcPr>
            <w:tcW w:w="5120" w:type="dxa"/>
            <w:gridSpan w:val="3"/>
            <w:tcBorders>
              <w:top w:val="single" w:sz="4" w:space="0" w:color="auto"/>
              <w:left w:val="single" w:sz="4" w:space="0" w:color="auto"/>
              <w:bottom w:val="nil"/>
              <w:right w:val="nil"/>
            </w:tcBorders>
            <w:hideMark/>
          </w:tcPr>
          <w:p w14:paraId="1DE58579"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Organic carbon (%)</w:t>
            </w:r>
          </w:p>
        </w:tc>
      </w:tr>
      <w:tr w:rsidR="00D27F92" w:rsidRPr="00D27F92" w14:paraId="4EF623CD" w14:textId="77777777" w:rsidTr="00D27F92">
        <w:trPr>
          <w:trHeight w:val="300"/>
        </w:trPr>
        <w:tc>
          <w:tcPr>
            <w:tcW w:w="0" w:type="auto"/>
            <w:gridSpan w:val="2"/>
            <w:vMerge/>
            <w:tcBorders>
              <w:top w:val="single" w:sz="4" w:space="0" w:color="auto"/>
              <w:left w:val="nil"/>
              <w:bottom w:val="single" w:sz="4" w:space="0" w:color="auto"/>
              <w:right w:val="nil"/>
            </w:tcBorders>
            <w:vAlign w:val="center"/>
            <w:hideMark/>
          </w:tcPr>
          <w:p w14:paraId="31E7AFE4"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250" w:type="dxa"/>
            <w:tcBorders>
              <w:top w:val="nil"/>
              <w:left w:val="nil"/>
              <w:bottom w:val="single" w:sz="4" w:space="0" w:color="auto"/>
              <w:right w:val="nil"/>
            </w:tcBorders>
            <w:noWrap/>
            <w:hideMark/>
          </w:tcPr>
          <w:p w14:paraId="205395B9"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T1</w:t>
            </w:r>
          </w:p>
        </w:tc>
        <w:tc>
          <w:tcPr>
            <w:tcW w:w="2016" w:type="dxa"/>
            <w:tcBorders>
              <w:top w:val="nil"/>
              <w:left w:val="nil"/>
              <w:bottom w:val="single" w:sz="4" w:space="0" w:color="auto"/>
              <w:right w:val="nil"/>
            </w:tcBorders>
            <w:noWrap/>
            <w:hideMark/>
          </w:tcPr>
          <w:p w14:paraId="41A39028"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T2</w:t>
            </w:r>
          </w:p>
        </w:tc>
        <w:tc>
          <w:tcPr>
            <w:tcW w:w="1638" w:type="dxa"/>
            <w:tcBorders>
              <w:top w:val="nil"/>
              <w:left w:val="nil"/>
              <w:bottom w:val="single" w:sz="4" w:space="0" w:color="auto"/>
              <w:right w:val="single" w:sz="4" w:space="0" w:color="auto"/>
            </w:tcBorders>
            <w:noWrap/>
            <w:hideMark/>
          </w:tcPr>
          <w:p w14:paraId="3ADE1FFB"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T3</w:t>
            </w:r>
          </w:p>
        </w:tc>
        <w:tc>
          <w:tcPr>
            <w:tcW w:w="1932" w:type="dxa"/>
            <w:tcBorders>
              <w:top w:val="nil"/>
              <w:left w:val="single" w:sz="4" w:space="0" w:color="auto"/>
              <w:bottom w:val="single" w:sz="4" w:space="0" w:color="auto"/>
              <w:right w:val="nil"/>
            </w:tcBorders>
            <w:noWrap/>
            <w:hideMark/>
          </w:tcPr>
          <w:p w14:paraId="767DA4AA"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T1</w:t>
            </w:r>
          </w:p>
        </w:tc>
        <w:tc>
          <w:tcPr>
            <w:tcW w:w="1594" w:type="dxa"/>
            <w:tcBorders>
              <w:top w:val="nil"/>
              <w:left w:val="nil"/>
              <w:bottom w:val="single" w:sz="4" w:space="0" w:color="auto"/>
              <w:right w:val="nil"/>
            </w:tcBorders>
            <w:noWrap/>
            <w:hideMark/>
          </w:tcPr>
          <w:p w14:paraId="4D230EB5"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T2</w:t>
            </w:r>
          </w:p>
        </w:tc>
        <w:tc>
          <w:tcPr>
            <w:tcW w:w="1594" w:type="dxa"/>
            <w:tcBorders>
              <w:top w:val="nil"/>
              <w:left w:val="nil"/>
              <w:bottom w:val="single" w:sz="4" w:space="0" w:color="auto"/>
              <w:right w:val="nil"/>
            </w:tcBorders>
            <w:noWrap/>
            <w:hideMark/>
          </w:tcPr>
          <w:p w14:paraId="54F826D2"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T3</w:t>
            </w:r>
          </w:p>
        </w:tc>
      </w:tr>
      <w:tr w:rsidR="00D27F92" w:rsidRPr="00D27F92" w14:paraId="0F9CC016" w14:textId="77777777" w:rsidTr="00D27F92">
        <w:trPr>
          <w:trHeight w:val="382"/>
        </w:trPr>
        <w:tc>
          <w:tcPr>
            <w:tcW w:w="961" w:type="dxa"/>
            <w:vMerge w:val="restart"/>
            <w:tcBorders>
              <w:top w:val="single" w:sz="4" w:space="0" w:color="auto"/>
              <w:left w:val="nil"/>
              <w:bottom w:val="single" w:sz="4" w:space="0" w:color="auto"/>
              <w:right w:val="nil"/>
            </w:tcBorders>
            <w:noWrap/>
            <w:hideMark/>
          </w:tcPr>
          <w:p w14:paraId="53C83D53"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Input</w:t>
            </w:r>
          </w:p>
        </w:tc>
        <w:tc>
          <w:tcPr>
            <w:tcW w:w="2375" w:type="dxa"/>
            <w:tcBorders>
              <w:top w:val="single" w:sz="4" w:space="0" w:color="auto"/>
              <w:left w:val="nil"/>
              <w:bottom w:val="nil"/>
              <w:right w:val="nil"/>
            </w:tcBorders>
            <w:hideMark/>
          </w:tcPr>
          <w:p w14:paraId="43E5686D"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Feed</w:t>
            </w:r>
          </w:p>
        </w:tc>
        <w:tc>
          <w:tcPr>
            <w:tcW w:w="2250" w:type="dxa"/>
            <w:tcBorders>
              <w:top w:val="single" w:sz="4" w:space="0" w:color="auto"/>
              <w:left w:val="nil"/>
              <w:bottom w:val="nil"/>
              <w:right w:val="nil"/>
            </w:tcBorders>
            <w:noWrap/>
            <w:hideMark/>
          </w:tcPr>
          <w:p w14:paraId="52E3FE2E"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208.94±3.22</w:t>
            </w:r>
            <w:r w:rsidRPr="00D27F92">
              <w:rPr>
                <w:rFonts w:ascii="Times New Roman" w:hAnsi="Times New Roman" w:cs="Times New Roman"/>
                <w:sz w:val="24"/>
                <w:szCs w:val="24"/>
                <w:vertAlign w:val="superscript"/>
              </w:rPr>
              <w:t>a</w:t>
            </w:r>
          </w:p>
        </w:tc>
        <w:tc>
          <w:tcPr>
            <w:tcW w:w="2016" w:type="dxa"/>
            <w:tcBorders>
              <w:top w:val="single" w:sz="4" w:space="0" w:color="auto"/>
              <w:left w:val="nil"/>
              <w:bottom w:val="nil"/>
              <w:right w:val="nil"/>
            </w:tcBorders>
            <w:noWrap/>
            <w:hideMark/>
          </w:tcPr>
          <w:p w14:paraId="0F9B09B9"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349.38±7.38</w:t>
            </w:r>
            <w:r w:rsidRPr="00D27F92">
              <w:rPr>
                <w:rFonts w:ascii="Times New Roman" w:hAnsi="Times New Roman" w:cs="Times New Roman"/>
                <w:sz w:val="24"/>
                <w:szCs w:val="24"/>
                <w:vertAlign w:val="superscript"/>
              </w:rPr>
              <w:t>b</w:t>
            </w:r>
          </w:p>
        </w:tc>
        <w:tc>
          <w:tcPr>
            <w:tcW w:w="1638" w:type="dxa"/>
            <w:tcBorders>
              <w:top w:val="single" w:sz="4" w:space="0" w:color="auto"/>
              <w:left w:val="nil"/>
              <w:bottom w:val="nil"/>
              <w:right w:val="nil"/>
            </w:tcBorders>
            <w:noWrap/>
            <w:hideMark/>
          </w:tcPr>
          <w:p w14:paraId="49D0BDF9"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339.99±1.99</w:t>
            </w:r>
            <w:r w:rsidRPr="00D27F92">
              <w:rPr>
                <w:rFonts w:ascii="Times New Roman" w:hAnsi="Times New Roman" w:cs="Times New Roman"/>
                <w:sz w:val="24"/>
                <w:szCs w:val="24"/>
                <w:vertAlign w:val="superscript"/>
              </w:rPr>
              <w:t>b</w:t>
            </w:r>
          </w:p>
        </w:tc>
        <w:tc>
          <w:tcPr>
            <w:tcW w:w="1932" w:type="dxa"/>
            <w:tcBorders>
              <w:top w:val="single" w:sz="4" w:space="0" w:color="auto"/>
              <w:left w:val="nil"/>
              <w:bottom w:val="nil"/>
              <w:right w:val="nil"/>
            </w:tcBorders>
            <w:noWrap/>
            <w:hideMark/>
          </w:tcPr>
          <w:p w14:paraId="6814C309"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50.77±0.20</w:t>
            </w:r>
            <w:r w:rsidRPr="00D27F92">
              <w:rPr>
                <w:rFonts w:ascii="Times New Roman" w:hAnsi="Times New Roman" w:cs="Times New Roman"/>
                <w:sz w:val="24"/>
                <w:szCs w:val="24"/>
                <w:vertAlign w:val="superscript"/>
              </w:rPr>
              <w:t>a</w:t>
            </w:r>
          </w:p>
        </w:tc>
        <w:tc>
          <w:tcPr>
            <w:tcW w:w="1594" w:type="dxa"/>
            <w:tcBorders>
              <w:top w:val="single" w:sz="4" w:space="0" w:color="auto"/>
              <w:left w:val="nil"/>
              <w:bottom w:val="nil"/>
              <w:right w:val="nil"/>
            </w:tcBorders>
            <w:noWrap/>
            <w:hideMark/>
          </w:tcPr>
          <w:p w14:paraId="7F8B185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62.44±0.61</w:t>
            </w:r>
            <w:r w:rsidRPr="00D27F92">
              <w:rPr>
                <w:rFonts w:ascii="Times New Roman" w:hAnsi="Times New Roman" w:cs="Times New Roman"/>
                <w:sz w:val="24"/>
                <w:szCs w:val="24"/>
                <w:vertAlign w:val="superscript"/>
              </w:rPr>
              <w:t>b</w:t>
            </w:r>
          </w:p>
        </w:tc>
        <w:tc>
          <w:tcPr>
            <w:tcW w:w="1594" w:type="dxa"/>
            <w:tcBorders>
              <w:top w:val="single" w:sz="4" w:space="0" w:color="auto"/>
              <w:left w:val="nil"/>
              <w:bottom w:val="nil"/>
              <w:right w:val="nil"/>
            </w:tcBorders>
            <w:noWrap/>
            <w:hideMark/>
          </w:tcPr>
          <w:p w14:paraId="1631CD4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61.89±1.39</w:t>
            </w:r>
            <w:r w:rsidRPr="00D27F92">
              <w:rPr>
                <w:rFonts w:ascii="Times New Roman" w:hAnsi="Times New Roman" w:cs="Times New Roman"/>
                <w:sz w:val="24"/>
                <w:szCs w:val="24"/>
                <w:vertAlign w:val="superscript"/>
              </w:rPr>
              <w:t>b</w:t>
            </w:r>
          </w:p>
        </w:tc>
      </w:tr>
      <w:tr w:rsidR="00D27F92" w:rsidRPr="00D27F92" w14:paraId="6A0F53FB"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0B81D4AD"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0EC8ABAB"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Water</w:t>
            </w:r>
          </w:p>
        </w:tc>
        <w:tc>
          <w:tcPr>
            <w:tcW w:w="2250" w:type="dxa"/>
            <w:tcBorders>
              <w:top w:val="nil"/>
              <w:left w:val="nil"/>
              <w:bottom w:val="nil"/>
              <w:right w:val="nil"/>
            </w:tcBorders>
            <w:noWrap/>
            <w:hideMark/>
          </w:tcPr>
          <w:p w14:paraId="436E892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70.40±2.44</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0290625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77.86±1.41</w:t>
            </w:r>
            <w:r w:rsidRPr="00D27F92">
              <w:rPr>
                <w:rFonts w:ascii="Times New Roman" w:hAnsi="Times New Roman" w:cs="Times New Roman"/>
                <w:sz w:val="24"/>
                <w:szCs w:val="24"/>
                <w:vertAlign w:val="superscript"/>
              </w:rPr>
              <w:t>ab</w:t>
            </w:r>
          </w:p>
        </w:tc>
        <w:tc>
          <w:tcPr>
            <w:tcW w:w="1638" w:type="dxa"/>
            <w:tcBorders>
              <w:top w:val="nil"/>
              <w:left w:val="nil"/>
              <w:bottom w:val="nil"/>
              <w:right w:val="nil"/>
            </w:tcBorders>
            <w:noWrap/>
            <w:hideMark/>
          </w:tcPr>
          <w:p w14:paraId="7818FD1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76.26±1.06</w:t>
            </w:r>
            <w:r w:rsidRPr="00D27F92">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71B24D9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17.098650.39</w:t>
            </w:r>
            <w:r w:rsidRPr="00D27F92">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6058BDAD"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13.93±0.37</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47718BDC"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13.94±0.47</w:t>
            </w:r>
            <w:r w:rsidRPr="00D27F92">
              <w:rPr>
                <w:rFonts w:ascii="Times New Roman" w:hAnsi="Times New Roman" w:cs="Times New Roman"/>
                <w:sz w:val="24"/>
                <w:szCs w:val="24"/>
                <w:vertAlign w:val="superscript"/>
              </w:rPr>
              <w:t>a</w:t>
            </w:r>
          </w:p>
        </w:tc>
      </w:tr>
      <w:tr w:rsidR="00D27F92" w:rsidRPr="00D27F92" w14:paraId="46303B14"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6915B4F3"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00CBB648"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Fertilizer (MOC)</w:t>
            </w:r>
          </w:p>
        </w:tc>
        <w:tc>
          <w:tcPr>
            <w:tcW w:w="2250" w:type="dxa"/>
            <w:tcBorders>
              <w:top w:val="nil"/>
              <w:left w:val="nil"/>
              <w:bottom w:val="nil"/>
              <w:right w:val="nil"/>
            </w:tcBorders>
            <w:noWrap/>
            <w:hideMark/>
          </w:tcPr>
          <w:p w14:paraId="221CA02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132.16±0.0</w:t>
            </w:r>
          </w:p>
        </w:tc>
        <w:tc>
          <w:tcPr>
            <w:tcW w:w="2016" w:type="dxa"/>
            <w:tcBorders>
              <w:top w:val="nil"/>
              <w:left w:val="nil"/>
              <w:bottom w:val="nil"/>
              <w:right w:val="nil"/>
            </w:tcBorders>
            <w:noWrap/>
            <w:hideMark/>
          </w:tcPr>
          <w:p w14:paraId="3F37DFC4"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132.16±0.0</w:t>
            </w:r>
          </w:p>
        </w:tc>
        <w:tc>
          <w:tcPr>
            <w:tcW w:w="1638" w:type="dxa"/>
            <w:tcBorders>
              <w:top w:val="nil"/>
              <w:left w:val="nil"/>
              <w:bottom w:val="nil"/>
              <w:right w:val="nil"/>
            </w:tcBorders>
            <w:noWrap/>
            <w:hideMark/>
          </w:tcPr>
          <w:p w14:paraId="5D903602"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132.16±0.0</w:t>
            </w:r>
          </w:p>
        </w:tc>
        <w:tc>
          <w:tcPr>
            <w:tcW w:w="1932" w:type="dxa"/>
            <w:tcBorders>
              <w:top w:val="nil"/>
              <w:left w:val="nil"/>
              <w:bottom w:val="nil"/>
              <w:right w:val="nil"/>
            </w:tcBorders>
            <w:noWrap/>
            <w:hideMark/>
          </w:tcPr>
          <w:p w14:paraId="0074DE1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32.13±0.43</w:t>
            </w:r>
            <w:r w:rsidRPr="00D27F92">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1E79F44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23.63±0.27</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479BFC7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24.17±0.93</w:t>
            </w:r>
            <w:r w:rsidRPr="00D27F92">
              <w:rPr>
                <w:rFonts w:ascii="Times New Roman" w:hAnsi="Times New Roman" w:cs="Times New Roman"/>
                <w:sz w:val="24"/>
                <w:szCs w:val="24"/>
                <w:vertAlign w:val="superscript"/>
              </w:rPr>
              <w:t>a</w:t>
            </w:r>
          </w:p>
        </w:tc>
      </w:tr>
      <w:tr w:rsidR="00D27F92" w:rsidRPr="00D27F92" w14:paraId="4943696C"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43573D17"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single" w:sz="4" w:space="0" w:color="auto"/>
              <w:right w:val="nil"/>
            </w:tcBorders>
            <w:hideMark/>
          </w:tcPr>
          <w:p w14:paraId="04CF787F"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Total input</w:t>
            </w:r>
          </w:p>
        </w:tc>
        <w:tc>
          <w:tcPr>
            <w:tcW w:w="2250" w:type="dxa"/>
            <w:tcBorders>
              <w:top w:val="nil"/>
              <w:left w:val="nil"/>
              <w:bottom w:val="nil"/>
              <w:right w:val="nil"/>
            </w:tcBorders>
            <w:noWrap/>
            <w:hideMark/>
          </w:tcPr>
          <w:p w14:paraId="264E4B2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411.50±5.46</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24A5AE53"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559.41±6.39</w:t>
            </w:r>
            <w:r w:rsidRPr="00D27F92">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031D5E8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548.42±2.04</w:t>
            </w:r>
            <w:r w:rsidRPr="00D27F92">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18BF1EC2"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c>
          <w:tcPr>
            <w:tcW w:w="1594" w:type="dxa"/>
            <w:tcBorders>
              <w:top w:val="nil"/>
              <w:left w:val="nil"/>
              <w:bottom w:val="nil"/>
              <w:right w:val="nil"/>
            </w:tcBorders>
            <w:noWrap/>
            <w:hideMark/>
          </w:tcPr>
          <w:p w14:paraId="770BAC2D"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c>
          <w:tcPr>
            <w:tcW w:w="1594" w:type="dxa"/>
            <w:tcBorders>
              <w:top w:val="nil"/>
              <w:left w:val="nil"/>
              <w:bottom w:val="nil"/>
              <w:right w:val="nil"/>
            </w:tcBorders>
            <w:noWrap/>
            <w:hideMark/>
          </w:tcPr>
          <w:p w14:paraId="15D937EE"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r>
      <w:tr w:rsidR="00D27F92" w:rsidRPr="00D27F92" w14:paraId="3802FA74" w14:textId="77777777" w:rsidTr="00D27F92">
        <w:trPr>
          <w:trHeight w:val="300"/>
        </w:trPr>
        <w:tc>
          <w:tcPr>
            <w:tcW w:w="961" w:type="dxa"/>
            <w:vMerge w:val="restart"/>
            <w:tcBorders>
              <w:top w:val="single" w:sz="4" w:space="0" w:color="auto"/>
              <w:left w:val="nil"/>
              <w:bottom w:val="single" w:sz="4" w:space="0" w:color="auto"/>
              <w:right w:val="nil"/>
            </w:tcBorders>
            <w:noWrap/>
            <w:hideMark/>
          </w:tcPr>
          <w:p w14:paraId="3A302469"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Output</w:t>
            </w:r>
          </w:p>
        </w:tc>
        <w:tc>
          <w:tcPr>
            <w:tcW w:w="2375" w:type="dxa"/>
            <w:tcBorders>
              <w:top w:val="single" w:sz="4" w:space="0" w:color="auto"/>
              <w:left w:val="nil"/>
              <w:bottom w:val="nil"/>
              <w:right w:val="nil"/>
            </w:tcBorders>
            <w:hideMark/>
          </w:tcPr>
          <w:p w14:paraId="63F19141"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Fish</w:t>
            </w:r>
          </w:p>
        </w:tc>
        <w:tc>
          <w:tcPr>
            <w:tcW w:w="2250" w:type="dxa"/>
            <w:tcBorders>
              <w:top w:val="nil"/>
              <w:left w:val="nil"/>
              <w:bottom w:val="nil"/>
              <w:right w:val="nil"/>
            </w:tcBorders>
            <w:noWrap/>
            <w:hideMark/>
          </w:tcPr>
          <w:p w14:paraId="455E64E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103.13±.68</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51518FD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155.80±5.78</w:t>
            </w:r>
            <w:r w:rsidRPr="00D27F92">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41070A9C"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126.04±3.98</w:t>
            </w:r>
            <w:r w:rsidRPr="00D27F92">
              <w:rPr>
                <w:rFonts w:ascii="Times New Roman" w:hAnsi="Times New Roman" w:cs="Times New Roman"/>
                <w:sz w:val="24"/>
                <w:szCs w:val="24"/>
                <w:vertAlign w:val="superscript"/>
              </w:rPr>
              <w:t>c</w:t>
            </w:r>
          </w:p>
        </w:tc>
        <w:tc>
          <w:tcPr>
            <w:tcW w:w="1932" w:type="dxa"/>
            <w:tcBorders>
              <w:top w:val="nil"/>
              <w:left w:val="nil"/>
              <w:bottom w:val="nil"/>
              <w:right w:val="nil"/>
            </w:tcBorders>
            <w:noWrap/>
            <w:hideMark/>
          </w:tcPr>
          <w:p w14:paraId="462ED9AA"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47.52±1.88</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0E61242E"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56.97±2.52</w:t>
            </w:r>
            <w:r w:rsidRPr="00D27F92">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3FB5AEE2"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50.80±2.82</w:t>
            </w:r>
            <w:r w:rsidRPr="00D27F92">
              <w:rPr>
                <w:rFonts w:ascii="Times New Roman" w:hAnsi="Times New Roman" w:cs="Times New Roman"/>
                <w:sz w:val="24"/>
                <w:szCs w:val="24"/>
                <w:vertAlign w:val="superscript"/>
              </w:rPr>
              <w:t>ab</w:t>
            </w:r>
          </w:p>
        </w:tc>
      </w:tr>
      <w:tr w:rsidR="00D27F92" w:rsidRPr="00D27F92" w14:paraId="0053DE9F"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654F12A0"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nil"/>
              <w:right w:val="nil"/>
            </w:tcBorders>
            <w:hideMark/>
          </w:tcPr>
          <w:p w14:paraId="258A5FD7"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Water</w:t>
            </w:r>
          </w:p>
        </w:tc>
        <w:tc>
          <w:tcPr>
            <w:tcW w:w="2250" w:type="dxa"/>
            <w:tcBorders>
              <w:top w:val="nil"/>
              <w:left w:val="nil"/>
              <w:bottom w:val="nil"/>
              <w:right w:val="nil"/>
            </w:tcBorders>
            <w:noWrap/>
            <w:hideMark/>
          </w:tcPr>
          <w:p w14:paraId="488B7B2B"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114.66±8.97</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2A010613"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117.87±7.74</w:t>
            </w:r>
            <w:r w:rsidRPr="00D27F92">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0452DE7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123.20±1.24</w:t>
            </w:r>
            <w:r w:rsidRPr="00D27F92">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7A2E6E92"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52.48±1.88</w:t>
            </w:r>
            <w:r w:rsidRPr="00D27F92">
              <w:rPr>
                <w:rFonts w:ascii="Times New Roman" w:hAnsi="Times New Roman" w:cs="Times New Roman"/>
                <w:sz w:val="24"/>
                <w:szCs w:val="24"/>
                <w:vertAlign w:val="superscript"/>
              </w:rPr>
              <w:t>b</w:t>
            </w:r>
          </w:p>
        </w:tc>
        <w:tc>
          <w:tcPr>
            <w:tcW w:w="1594" w:type="dxa"/>
            <w:tcBorders>
              <w:top w:val="nil"/>
              <w:left w:val="nil"/>
              <w:bottom w:val="nil"/>
              <w:right w:val="nil"/>
            </w:tcBorders>
            <w:noWrap/>
            <w:hideMark/>
          </w:tcPr>
          <w:p w14:paraId="6254DF5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43.03±2.52</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6D08A94D"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49.20±2.82</w:t>
            </w:r>
            <w:r w:rsidRPr="00D27F92">
              <w:rPr>
                <w:rFonts w:ascii="Times New Roman" w:hAnsi="Times New Roman" w:cs="Times New Roman"/>
                <w:sz w:val="24"/>
                <w:szCs w:val="24"/>
                <w:vertAlign w:val="superscript"/>
              </w:rPr>
              <w:t>ab</w:t>
            </w:r>
          </w:p>
        </w:tc>
      </w:tr>
      <w:tr w:rsidR="00D27F92" w:rsidRPr="00D27F92" w14:paraId="665639D5" w14:textId="77777777" w:rsidTr="00D27F92">
        <w:trPr>
          <w:trHeight w:val="300"/>
        </w:trPr>
        <w:tc>
          <w:tcPr>
            <w:tcW w:w="0" w:type="auto"/>
            <w:vMerge/>
            <w:tcBorders>
              <w:top w:val="single" w:sz="4" w:space="0" w:color="auto"/>
              <w:left w:val="nil"/>
              <w:bottom w:val="single" w:sz="4" w:space="0" w:color="auto"/>
              <w:right w:val="nil"/>
            </w:tcBorders>
            <w:vAlign w:val="center"/>
            <w:hideMark/>
          </w:tcPr>
          <w:p w14:paraId="2C901FC0"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p>
        </w:tc>
        <w:tc>
          <w:tcPr>
            <w:tcW w:w="2375" w:type="dxa"/>
            <w:tcBorders>
              <w:top w:val="nil"/>
              <w:left w:val="nil"/>
              <w:bottom w:val="single" w:sz="4" w:space="0" w:color="auto"/>
              <w:right w:val="nil"/>
            </w:tcBorders>
            <w:hideMark/>
          </w:tcPr>
          <w:p w14:paraId="301EE61D"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Total output</w:t>
            </w:r>
          </w:p>
        </w:tc>
        <w:tc>
          <w:tcPr>
            <w:tcW w:w="2250" w:type="dxa"/>
            <w:tcBorders>
              <w:top w:val="nil"/>
              <w:left w:val="nil"/>
              <w:bottom w:val="nil"/>
              <w:right w:val="nil"/>
            </w:tcBorders>
            <w:noWrap/>
            <w:hideMark/>
          </w:tcPr>
          <w:p w14:paraId="2C6EB4D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217.80±9.49</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2E1C487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273.67±2.69</w:t>
            </w:r>
            <w:r w:rsidRPr="00D27F92">
              <w:rPr>
                <w:rFonts w:ascii="Times New Roman" w:hAnsi="Times New Roman" w:cs="Times New Roman"/>
                <w:sz w:val="24"/>
                <w:szCs w:val="24"/>
                <w:vertAlign w:val="superscript"/>
              </w:rPr>
              <w:t>ab</w:t>
            </w:r>
          </w:p>
        </w:tc>
        <w:tc>
          <w:tcPr>
            <w:tcW w:w="1638" w:type="dxa"/>
            <w:tcBorders>
              <w:top w:val="nil"/>
              <w:left w:val="nil"/>
              <w:bottom w:val="nil"/>
              <w:right w:val="nil"/>
            </w:tcBorders>
            <w:noWrap/>
            <w:hideMark/>
          </w:tcPr>
          <w:p w14:paraId="0E14C51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249.24±1.28</w:t>
            </w:r>
            <w:r w:rsidRPr="00D27F92">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4DD9BE4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c>
          <w:tcPr>
            <w:tcW w:w="1594" w:type="dxa"/>
            <w:tcBorders>
              <w:top w:val="nil"/>
              <w:left w:val="nil"/>
              <w:bottom w:val="nil"/>
              <w:right w:val="nil"/>
            </w:tcBorders>
            <w:noWrap/>
            <w:hideMark/>
          </w:tcPr>
          <w:p w14:paraId="35646E40"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c>
          <w:tcPr>
            <w:tcW w:w="1594" w:type="dxa"/>
            <w:tcBorders>
              <w:top w:val="nil"/>
              <w:left w:val="nil"/>
              <w:bottom w:val="nil"/>
              <w:right w:val="nil"/>
            </w:tcBorders>
            <w:noWrap/>
            <w:hideMark/>
          </w:tcPr>
          <w:p w14:paraId="68E64E49"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rPr>
            </w:pPr>
            <w:r w:rsidRPr="00D27F92">
              <w:rPr>
                <w:rFonts w:ascii="Times New Roman" w:hAnsi="Times New Roman" w:cs="Times New Roman"/>
                <w:sz w:val="24"/>
                <w:szCs w:val="24"/>
              </w:rPr>
              <w:t>100.00</w:t>
            </w:r>
          </w:p>
        </w:tc>
      </w:tr>
      <w:tr w:rsidR="00D27F92" w:rsidRPr="00D27F92" w14:paraId="2672ABA4" w14:textId="77777777" w:rsidTr="00D27F92">
        <w:trPr>
          <w:trHeight w:val="300"/>
        </w:trPr>
        <w:tc>
          <w:tcPr>
            <w:tcW w:w="3336" w:type="dxa"/>
            <w:gridSpan w:val="2"/>
            <w:tcBorders>
              <w:top w:val="single" w:sz="4" w:space="0" w:color="auto"/>
              <w:left w:val="nil"/>
              <w:bottom w:val="nil"/>
              <w:right w:val="nil"/>
            </w:tcBorders>
            <w:noWrap/>
            <w:hideMark/>
          </w:tcPr>
          <w:p w14:paraId="14F58F20"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Nutrient retention</w:t>
            </w:r>
          </w:p>
        </w:tc>
        <w:tc>
          <w:tcPr>
            <w:tcW w:w="2250" w:type="dxa"/>
            <w:tcBorders>
              <w:top w:val="nil"/>
              <w:left w:val="nil"/>
              <w:bottom w:val="nil"/>
              <w:right w:val="nil"/>
            </w:tcBorders>
            <w:noWrap/>
            <w:hideMark/>
          </w:tcPr>
          <w:p w14:paraId="2B8083E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193.70±4.15</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7C524256"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285.74±7.98</w:t>
            </w:r>
            <w:r w:rsidRPr="00D27F92">
              <w:rPr>
                <w:rFonts w:ascii="Times New Roman" w:hAnsi="Times New Roman" w:cs="Times New Roman"/>
                <w:sz w:val="24"/>
                <w:szCs w:val="24"/>
                <w:vertAlign w:val="superscript"/>
              </w:rPr>
              <w:t>b</w:t>
            </w:r>
          </w:p>
        </w:tc>
        <w:tc>
          <w:tcPr>
            <w:tcW w:w="1638" w:type="dxa"/>
            <w:tcBorders>
              <w:top w:val="nil"/>
              <w:left w:val="nil"/>
              <w:bottom w:val="nil"/>
              <w:right w:val="nil"/>
            </w:tcBorders>
            <w:noWrap/>
            <w:hideMark/>
          </w:tcPr>
          <w:p w14:paraId="7AC7C743"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299.18±2.41</w:t>
            </w:r>
            <w:r w:rsidRPr="00D27F92">
              <w:rPr>
                <w:rFonts w:ascii="Times New Roman" w:hAnsi="Times New Roman" w:cs="Times New Roman"/>
                <w:sz w:val="24"/>
                <w:szCs w:val="24"/>
                <w:vertAlign w:val="superscript"/>
              </w:rPr>
              <w:t>b</w:t>
            </w:r>
          </w:p>
        </w:tc>
        <w:tc>
          <w:tcPr>
            <w:tcW w:w="1932" w:type="dxa"/>
            <w:tcBorders>
              <w:top w:val="nil"/>
              <w:left w:val="nil"/>
              <w:bottom w:val="nil"/>
              <w:right w:val="nil"/>
            </w:tcBorders>
            <w:noWrap/>
            <w:hideMark/>
          </w:tcPr>
          <w:p w14:paraId="5D34567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47.11±1.63</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3BE505B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51.06±0.88</w:t>
            </w:r>
            <w:r w:rsidRPr="00D27F92">
              <w:rPr>
                <w:rFonts w:ascii="Times New Roman" w:hAnsi="Times New Roman" w:cs="Times New Roman"/>
                <w:sz w:val="24"/>
                <w:szCs w:val="24"/>
                <w:vertAlign w:val="superscript"/>
              </w:rPr>
              <w:t>ab</w:t>
            </w:r>
          </w:p>
        </w:tc>
        <w:tc>
          <w:tcPr>
            <w:tcW w:w="1594" w:type="dxa"/>
            <w:tcBorders>
              <w:top w:val="nil"/>
              <w:left w:val="nil"/>
              <w:bottom w:val="nil"/>
              <w:right w:val="nil"/>
            </w:tcBorders>
            <w:noWrap/>
            <w:hideMark/>
          </w:tcPr>
          <w:p w14:paraId="5C182C9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54.42±2.84</w:t>
            </w:r>
            <w:r w:rsidRPr="00D27F92">
              <w:rPr>
                <w:rFonts w:ascii="Times New Roman" w:hAnsi="Times New Roman" w:cs="Times New Roman"/>
                <w:sz w:val="24"/>
                <w:szCs w:val="24"/>
                <w:vertAlign w:val="superscript"/>
              </w:rPr>
              <w:t>b</w:t>
            </w:r>
          </w:p>
        </w:tc>
      </w:tr>
      <w:tr w:rsidR="00D27F92" w:rsidRPr="00D27F92" w14:paraId="0089A8FF" w14:textId="77777777" w:rsidTr="00D27F92">
        <w:trPr>
          <w:trHeight w:val="300"/>
        </w:trPr>
        <w:tc>
          <w:tcPr>
            <w:tcW w:w="3336" w:type="dxa"/>
            <w:gridSpan w:val="2"/>
            <w:tcBorders>
              <w:top w:val="nil"/>
              <w:left w:val="nil"/>
              <w:bottom w:val="nil"/>
              <w:right w:val="nil"/>
            </w:tcBorders>
            <w:noWrap/>
            <w:hideMark/>
          </w:tcPr>
          <w:p w14:paraId="182F7AD0"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Sediment accumulation</w:t>
            </w:r>
          </w:p>
        </w:tc>
        <w:tc>
          <w:tcPr>
            <w:tcW w:w="2250" w:type="dxa"/>
            <w:tcBorders>
              <w:top w:val="nil"/>
              <w:left w:val="nil"/>
              <w:bottom w:val="nil"/>
              <w:right w:val="nil"/>
            </w:tcBorders>
            <w:noWrap/>
            <w:hideMark/>
          </w:tcPr>
          <w:p w14:paraId="708734EF"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122.93±1.7</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0E06979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133.57±6.30</w:t>
            </w:r>
            <w:r w:rsidRPr="00D27F92">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2DF1F23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145.99±1.88</w:t>
            </w:r>
            <w:r w:rsidRPr="00D27F92">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35E50B1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29.99±4.61</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2EE6F0D5"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23.88±1.15</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6CB1EACD"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26.79±3.82</w:t>
            </w:r>
            <w:r w:rsidRPr="00D27F92">
              <w:rPr>
                <w:rFonts w:ascii="Times New Roman" w:hAnsi="Times New Roman" w:cs="Times New Roman"/>
                <w:sz w:val="24"/>
                <w:szCs w:val="24"/>
                <w:vertAlign w:val="superscript"/>
              </w:rPr>
              <w:t>a</w:t>
            </w:r>
          </w:p>
        </w:tc>
      </w:tr>
      <w:tr w:rsidR="00D27F92" w:rsidRPr="00D27F92" w14:paraId="7B1BAEC8" w14:textId="77777777" w:rsidTr="00D27F92">
        <w:trPr>
          <w:trHeight w:val="145"/>
        </w:trPr>
        <w:tc>
          <w:tcPr>
            <w:tcW w:w="3336" w:type="dxa"/>
            <w:gridSpan w:val="2"/>
            <w:tcBorders>
              <w:top w:val="nil"/>
              <w:left w:val="nil"/>
              <w:bottom w:val="nil"/>
              <w:right w:val="nil"/>
            </w:tcBorders>
            <w:noWrap/>
            <w:hideMark/>
          </w:tcPr>
          <w:p w14:paraId="3C24EF1E"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Others</w:t>
            </w:r>
          </w:p>
        </w:tc>
        <w:tc>
          <w:tcPr>
            <w:tcW w:w="2250" w:type="dxa"/>
            <w:tcBorders>
              <w:top w:val="nil"/>
              <w:left w:val="nil"/>
              <w:bottom w:val="nil"/>
              <w:right w:val="nil"/>
            </w:tcBorders>
            <w:noWrap/>
            <w:hideMark/>
          </w:tcPr>
          <w:p w14:paraId="6FF6196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70.78±1.32</w:t>
            </w:r>
            <w:r w:rsidRPr="00D27F92">
              <w:rPr>
                <w:rFonts w:ascii="Times New Roman" w:hAnsi="Times New Roman" w:cs="Times New Roman"/>
                <w:sz w:val="24"/>
                <w:szCs w:val="24"/>
                <w:vertAlign w:val="superscript"/>
              </w:rPr>
              <w:t>a</w:t>
            </w:r>
          </w:p>
        </w:tc>
        <w:tc>
          <w:tcPr>
            <w:tcW w:w="2016" w:type="dxa"/>
            <w:tcBorders>
              <w:top w:val="nil"/>
              <w:left w:val="nil"/>
              <w:bottom w:val="nil"/>
              <w:right w:val="nil"/>
            </w:tcBorders>
            <w:noWrap/>
            <w:hideMark/>
          </w:tcPr>
          <w:p w14:paraId="4F388E7B"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152.17±8.24</w:t>
            </w:r>
            <w:r w:rsidRPr="00D27F92">
              <w:rPr>
                <w:rFonts w:ascii="Times New Roman" w:hAnsi="Times New Roman" w:cs="Times New Roman"/>
                <w:sz w:val="24"/>
                <w:szCs w:val="24"/>
                <w:vertAlign w:val="superscript"/>
              </w:rPr>
              <w:t>a</w:t>
            </w:r>
          </w:p>
        </w:tc>
        <w:tc>
          <w:tcPr>
            <w:tcW w:w="1638" w:type="dxa"/>
            <w:tcBorders>
              <w:top w:val="nil"/>
              <w:left w:val="nil"/>
              <w:bottom w:val="nil"/>
              <w:right w:val="nil"/>
            </w:tcBorders>
            <w:noWrap/>
            <w:hideMark/>
          </w:tcPr>
          <w:p w14:paraId="47BEE26B"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153.19±4.07</w:t>
            </w:r>
            <w:r w:rsidRPr="00D27F92">
              <w:rPr>
                <w:rFonts w:ascii="Times New Roman" w:hAnsi="Times New Roman" w:cs="Times New Roman"/>
                <w:sz w:val="24"/>
                <w:szCs w:val="24"/>
                <w:vertAlign w:val="superscript"/>
              </w:rPr>
              <w:t>a</w:t>
            </w:r>
          </w:p>
        </w:tc>
        <w:tc>
          <w:tcPr>
            <w:tcW w:w="1932" w:type="dxa"/>
            <w:tcBorders>
              <w:top w:val="nil"/>
              <w:left w:val="nil"/>
              <w:bottom w:val="nil"/>
              <w:right w:val="nil"/>
            </w:tcBorders>
            <w:noWrap/>
            <w:hideMark/>
          </w:tcPr>
          <w:p w14:paraId="010105A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17.12±3.04</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1F41B467"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27.18±1.22</w:t>
            </w:r>
            <w:r w:rsidRPr="00D27F92">
              <w:rPr>
                <w:rFonts w:ascii="Times New Roman" w:hAnsi="Times New Roman" w:cs="Times New Roman"/>
                <w:sz w:val="24"/>
                <w:szCs w:val="24"/>
                <w:vertAlign w:val="superscript"/>
              </w:rPr>
              <w:t>a</w:t>
            </w:r>
          </w:p>
        </w:tc>
        <w:tc>
          <w:tcPr>
            <w:tcW w:w="1594" w:type="dxa"/>
            <w:tcBorders>
              <w:top w:val="nil"/>
              <w:left w:val="nil"/>
              <w:bottom w:val="nil"/>
              <w:right w:val="nil"/>
            </w:tcBorders>
            <w:noWrap/>
            <w:hideMark/>
          </w:tcPr>
          <w:p w14:paraId="36B28EC3"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27.64±6.67</w:t>
            </w:r>
            <w:r w:rsidRPr="00D27F92">
              <w:rPr>
                <w:rFonts w:ascii="Times New Roman" w:hAnsi="Times New Roman" w:cs="Times New Roman"/>
                <w:sz w:val="24"/>
                <w:szCs w:val="24"/>
                <w:vertAlign w:val="superscript"/>
              </w:rPr>
              <w:t>a</w:t>
            </w:r>
          </w:p>
        </w:tc>
      </w:tr>
      <w:tr w:rsidR="00D27F92" w:rsidRPr="00D27F92" w14:paraId="4CEB6C0E" w14:textId="77777777" w:rsidTr="00D27F92">
        <w:trPr>
          <w:trHeight w:val="300"/>
        </w:trPr>
        <w:tc>
          <w:tcPr>
            <w:tcW w:w="3336" w:type="dxa"/>
            <w:gridSpan w:val="2"/>
            <w:tcBorders>
              <w:top w:val="nil"/>
              <w:left w:val="nil"/>
              <w:bottom w:val="single" w:sz="4" w:space="0" w:color="auto"/>
              <w:right w:val="nil"/>
            </w:tcBorders>
            <w:noWrap/>
            <w:hideMark/>
          </w:tcPr>
          <w:p w14:paraId="700D3261" w14:textId="77777777" w:rsidR="00D27F92" w:rsidRPr="00D27F92" w:rsidRDefault="00D27F92" w:rsidP="00D27F92">
            <w:pPr>
              <w:autoSpaceDE w:val="0"/>
              <w:autoSpaceDN w:val="0"/>
              <w:adjustRightInd w:val="0"/>
              <w:spacing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Nutrient recovered by fish</w:t>
            </w:r>
          </w:p>
        </w:tc>
        <w:tc>
          <w:tcPr>
            <w:tcW w:w="2250" w:type="dxa"/>
            <w:tcBorders>
              <w:top w:val="nil"/>
              <w:left w:val="nil"/>
              <w:bottom w:val="single" w:sz="4" w:space="0" w:color="auto"/>
              <w:right w:val="nil"/>
            </w:tcBorders>
            <w:noWrap/>
            <w:hideMark/>
          </w:tcPr>
          <w:p w14:paraId="455299AA"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103.14±0.68</w:t>
            </w:r>
            <w:r w:rsidRPr="00D27F92">
              <w:rPr>
                <w:rFonts w:ascii="Times New Roman" w:hAnsi="Times New Roman" w:cs="Times New Roman"/>
                <w:sz w:val="24"/>
                <w:szCs w:val="24"/>
                <w:vertAlign w:val="superscript"/>
              </w:rPr>
              <w:t>a</w:t>
            </w:r>
          </w:p>
        </w:tc>
        <w:tc>
          <w:tcPr>
            <w:tcW w:w="2016" w:type="dxa"/>
            <w:tcBorders>
              <w:top w:val="nil"/>
              <w:left w:val="nil"/>
              <w:bottom w:val="single" w:sz="4" w:space="0" w:color="auto"/>
              <w:right w:val="nil"/>
            </w:tcBorders>
            <w:noWrap/>
            <w:hideMark/>
          </w:tcPr>
          <w:p w14:paraId="0CDDF44A"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155.8±5.78</w:t>
            </w:r>
            <w:r w:rsidRPr="00D27F92">
              <w:rPr>
                <w:rFonts w:ascii="Times New Roman" w:hAnsi="Times New Roman" w:cs="Times New Roman"/>
                <w:sz w:val="24"/>
                <w:szCs w:val="24"/>
                <w:vertAlign w:val="superscript"/>
              </w:rPr>
              <w:t>b</w:t>
            </w:r>
          </w:p>
        </w:tc>
        <w:tc>
          <w:tcPr>
            <w:tcW w:w="1638" w:type="dxa"/>
            <w:tcBorders>
              <w:top w:val="nil"/>
              <w:left w:val="nil"/>
              <w:bottom w:val="single" w:sz="4" w:space="0" w:color="auto"/>
              <w:right w:val="nil"/>
            </w:tcBorders>
            <w:noWrap/>
            <w:hideMark/>
          </w:tcPr>
          <w:p w14:paraId="39F17314"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126.04±7.88</w:t>
            </w:r>
            <w:r w:rsidRPr="00D27F92">
              <w:rPr>
                <w:rFonts w:ascii="Times New Roman" w:hAnsi="Times New Roman" w:cs="Times New Roman"/>
                <w:sz w:val="24"/>
                <w:szCs w:val="24"/>
                <w:vertAlign w:val="superscript"/>
              </w:rPr>
              <w:t>c</w:t>
            </w:r>
          </w:p>
        </w:tc>
        <w:tc>
          <w:tcPr>
            <w:tcW w:w="1932" w:type="dxa"/>
            <w:tcBorders>
              <w:top w:val="nil"/>
              <w:left w:val="nil"/>
              <w:bottom w:val="single" w:sz="4" w:space="0" w:color="auto"/>
              <w:right w:val="nil"/>
            </w:tcBorders>
            <w:noWrap/>
            <w:hideMark/>
          </w:tcPr>
          <w:p w14:paraId="7ED8A8F1"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25.07±0.20</w:t>
            </w:r>
            <w:r w:rsidRPr="00D27F92">
              <w:rPr>
                <w:rFonts w:ascii="Times New Roman" w:hAnsi="Times New Roman" w:cs="Times New Roman"/>
                <w:sz w:val="24"/>
                <w:szCs w:val="24"/>
                <w:vertAlign w:val="superscript"/>
              </w:rPr>
              <w:t>b</w:t>
            </w:r>
          </w:p>
        </w:tc>
        <w:tc>
          <w:tcPr>
            <w:tcW w:w="1594" w:type="dxa"/>
            <w:tcBorders>
              <w:top w:val="nil"/>
              <w:left w:val="nil"/>
              <w:bottom w:val="single" w:sz="4" w:space="0" w:color="auto"/>
              <w:right w:val="nil"/>
            </w:tcBorders>
            <w:noWrap/>
            <w:hideMark/>
          </w:tcPr>
          <w:p w14:paraId="58D62E38"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27.84±0.72</w:t>
            </w:r>
            <w:r w:rsidRPr="00D27F92">
              <w:rPr>
                <w:rFonts w:ascii="Times New Roman" w:hAnsi="Times New Roman" w:cs="Times New Roman"/>
                <w:sz w:val="24"/>
                <w:szCs w:val="24"/>
                <w:vertAlign w:val="superscript"/>
              </w:rPr>
              <w:t>c</w:t>
            </w:r>
          </w:p>
        </w:tc>
        <w:tc>
          <w:tcPr>
            <w:tcW w:w="1594" w:type="dxa"/>
            <w:tcBorders>
              <w:top w:val="nil"/>
              <w:left w:val="nil"/>
              <w:bottom w:val="single" w:sz="4" w:space="0" w:color="auto"/>
              <w:right w:val="nil"/>
            </w:tcBorders>
            <w:noWrap/>
            <w:hideMark/>
          </w:tcPr>
          <w:p w14:paraId="2BB8002C" w14:textId="77777777" w:rsidR="00D27F92" w:rsidRPr="00D27F92" w:rsidRDefault="00D27F92" w:rsidP="00D27F92">
            <w:pPr>
              <w:autoSpaceDE w:val="0"/>
              <w:autoSpaceDN w:val="0"/>
              <w:adjustRightInd w:val="0"/>
              <w:spacing w:line="360" w:lineRule="auto"/>
              <w:jc w:val="both"/>
              <w:rPr>
                <w:rFonts w:ascii="Times New Roman" w:hAnsi="Times New Roman" w:cs="Times New Roman"/>
                <w:sz w:val="24"/>
                <w:szCs w:val="24"/>
                <w:vertAlign w:val="superscript"/>
              </w:rPr>
            </w:pPr>
            <w:r w:rsidRPr="00D27F92">
              <w:rPr>
                <w:rFonts w:ascii="Times New Roman" w:hAnsi="Times New Roman" w:cs="Times New Roman"/>
                <w:sz w:val="24"/>
                <w:szCs w:val="24"/>
              </w:rPr>
              <w:t>22.99±0.24</w:t>
            </w:r>
            <w:r w:rsidRPr="00D27F92">
              <w:rPr>
                <w:rFonts w:ascii="Times New Roman" w:hAnsi="Times New Roman" w:cs="Times New Roman"/>
                <w:sz w:val="24"/>
                <w:szCs w:val="24"/>
                <w:vertAlign w:val="superscript"/>
              </w:rPr>
              <w:t>a</w:t>
            </w:r>
          </w:p>
        </w:tc>
      </w:tr>
    </w:tbl>
    <w:p w14:paraId="7E9D2747" w14:textId="6124ED33" w:rsidR="00D27F92" w:rsidRPr="00D27F92" w:rsidRDefault="00D27F92" w:rsidP="00D27F92">
      <w:pPr>
        <w:autoSpaceDE w:val="0"/>
        <w:autoSpaceDN w:val="0"/>
        <w:adjustRightInd w:val="0"/>
        <w:spacing w:after="0"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*Data expressed as mean ± SE, n=3</w:t>
      </w:r>
    </w:p>
    <w:p w14:paraId="6DF8D8F5" w14:textId="0B853F87" w:rsidR="00D27F92" w:rsidRPr="00D27F92" w:rsidRDefault="00D27F92" w:rsidP="00D27F92">
      <w:pPr>
        <w:autoSpaceDE w:val="0"/>
        <w:autoSpaceDN w:val="0"/>
        <w:adjustRightInd w:val="0"/>
        <w:spacing w:after="0" w:line="360" w:lineRule="auto"/>
        <w:jc w:val="both"/>
        <w:rPr>
          <w:rFonts w:ascii="Times New Roman" w:hAnsi="Times New Roman" w:cs="Times New Roman"/>
          <w:b/>
          <w:bCs/>
          <w:sz w:val="24"/>
          <w:szCs w:val="24"/>
        </w:rPr>
      </w:pPr>
      <w:r w:rsidRPr="00D27F92">
        <w:rPr>
          <w:rFonts w:ascii="Times New Roman" w:hAnsi="Times New Roman" w:cs="Times New Roman"/>
          <w:b/>
          <w:bCs/>
          <w:sz w:val="24"/>
          <w:szCs w:val="24"/>
        </w:rPr>
        <w:t>*Mean value in the same row with different superscripts vary significantly (</w:t>
      </w:r>
      <w:r w:rsidRPr="00D27F92">
        <w:rPr>
          <w:rFonts w:ascii="Times New Roman" w:hAnsi="Times New Roman" w:cs="Times New Roman"/>
          <w:b/>
          <w:bCs/>
          <w:i/>
          <w:sz w:val="24"/>
          <w:szCs w:val="24"/>
        </w:rPr>
        <w:t>p</w:t>
      </w:r>
      <w:r w:rsidRPr="00D27F92">
        <w:rPr>
          <w:rFonts w:ascii="Times New Roman" w:hAnsi="Times New Roman" w:cs="Times New Roman"/>
          <w:b/>
          <w:bCs/>
          <w:sz w:val="24"/>
          <w:szCs w:val="24"/>
        </w:rPr>
        <w:t>&lt;0.05)</w:t>
      </w:r>
    </w:p>
    <w:p w14:paraId="7A1B5329" w14:textId="77777777" w:rsidR="00D27F92" w:rsidRDefault="00D27F92" w:rsidP="0092695C">
      <w:pPr>
        <w:autoSpaceDE w:val="0"/>
        <w:autoSpaceDN w:val="0"/>
        <w:adjustRightInd w:val="0"/>
        <w:spacing w:after="0" w:line="360" w:lineRule="auto"/>
        <w:jc w:val="both"/>
        <w:rPr>
          <w:rFonts w:ascii="Times New Roman" w:hAnsi="Times New Roman" w:cs="Times New Roman"/>
          <w:b/>
          <w:bCs/>
          <w:sz w:val="24"/>
          <w:szCs w:val="24"/>
        </w:rPr>
        <w:sectPr w:rsidR="00D27F92" w:rsidSect="00D27F92">
          <w:pgSz w:w="16838" w:h="11906" w:orient="landscape"/>
          <w:pgMar w:top="1440" w:right="1440" w:bottom="1440" w:left="1440" w:header="708" w:footer="708" w:gutter="0"/>
          <w:cols w:space="708"/>
          <w:docGrid w:linePitch="360"/>
        </w:sectPr>
      </w:pPr>
    </w:p>
    <w:p w14:paraId="6F0D8839" w14:textId="77777777" w:rsidR="00CF520B" w:rsidRPr="0092695C" w:rsidRDefault="00CF520B" w:rsidP="0092695C">
      <w:pPr>
        <w:autoSpaceDE w:val="0"/>
        <w:autoSpaceDN w:val="0"/>
        <w:adjustRightInd w:val="0"/>
        <w:spacing w:after="0" w:line="360" w:lineRule="auto"/>
        <w:jc w:val="both"/>
        <w:rPr>
          <w:rFonts w:ascii="Times New Roman" w:hAnsi="Times New Roman" w:cs="Times New Roman"/>
          <w:b/>
          <w:bCs/>
          <w:sz w:val="24"/>
          <w:szCs w:val="24"/>
        </w:rPr>
      </w:pPr>
    </w:p>
    <w:p w14:paraId="5D69F4DF" w14:textId="6B30040E" w:rsidR="00A2016A" w:rsidRPr="0092695C" w:rsidRDefault="00A2016A" w:rsidP="00A2016A">
      <w:pPr>
        <w:autoSpaceDE w:val="0"/>
        <w:autoSpaceDN w:val="0"/>
        <w:adjustRightInd w:val="0"/>
        <w:spacing w:after="0" w:line="360" w:lineRule="auto"/>
        <w:jc w:val="both"/>
        <w:rPr>
          <w:rFonts w:ascii="Times New Roman" w:hAnsi="Times New Roman" w:cs="Times New Roman"/>
          <w:b/>
          <w:bCs/>
          <w:sz w:val="24"/>
          <w:szCs w:val="24"/>
        </w:rPr>
      </w:pPr>
      <w:commentRangeStart w:id="10"/>
      <w:r w:rsidRPr="0092695C">
        <w:rPr>
          <w:rFonts w:ascii="Times New Roman" w:hAnsi="Times New Roman" w:cs="Times New Roman"/>
          <w:b/>
          <w:bCs/>
          <w:sz w:val="24"/>
          <w:szCs w:val="24"/>
        </w:rPr>
        <w:t>References</w:t>
      </w:r>
      <w:commentRangeEnd w:id="10"/>
      <w:r w:rsidR="00ED2E46">
        <w:rPr>
          <w:rStyle w:val="CommentReference"/>
        </w:rPr>
        <w:commentReference w:id="10"/>
      </w:r>
    </w:p>
    <w:p w14:paraId="614E0496" w14:textId="5E2F07FF"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Adhikari</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xml:space="preserve"> S</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Pani</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xml:space="preserve"> K</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C</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Mishra</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xml:space="preserve"> B</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Jena</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xml:space="preserve"> J</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K</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Jayasankar.</w:t>
      </w:r>
      <w:r w:rsidR="005925C9" w:rsidRPr="00ED2E46">
        <w:rPr>
          <w:rFonts w:ascii="Times New Roman" w:hAnsi="Times New Roman" w:cs="Times New Roman"/>
          <w:sz w:val="24"/>
          <w:szCs w:val="24"/>
        </w:rPr>
        <w:t xml:space="preserve"> 2014</w:t>
      </w:r>
      <w:r w:rsidRPr="00ED2E46">
        <w:rPr>
          <w:rFonts w:ascii="Times New Roman" w:hAnsi="Times New Roman" w:cs="Times New Roman"/>
          <w:sz w:val="24"/>
          <w:szCs w:val="24"/>
        </w:rPr>
        <w:t xml:space="preserve"> Carbon, Nitrogen and Phosphorus Budget for the Culture of Indian Major Carps with Different Stocking Density</w:t>
      </w:r>
      <w:r w:rsidR="005925C9" w:rsidRPr="00ED2E46">
        <w:rPr>
          <w:rFonts w:ascii="Times New Roman" w:hAnsi="Times New Roman" w:cs="Times New Roman"/>
          <w:sz w:val="24"/>
          <w:szCs w:val="24"/>
        </w:rPr>
        <w:t xml:space="preserve">. </w:t>
      </w:r>
      <w:r w:rsidRPr="00ED2E46">
        <w:rPr>
          <w:rFonts w:ascii="Times New Roman" w:hAnsi="Times New Roman" w:cs="Times New Roman"/>
          <w:i/>
          <w:iCs/>
          <w:sz w:val="24"/>
          <w:szCs w:val="24"/>
        </w:rPr>
        <w:t>Hydrology Current Research</w:t>
      </w:r>
      <w:r w:rsidRPr="00ED2E46">
        <w:rPr>
          <w:rFonts w:ascii="Times New Roman" w:hAnsi="Times New Roman" w:cs="Times New Roman"/>
          <w:sz w:val="24"/>
          <w:szCs w:val="24"/>
        </w:rPr>
        <w:t>. 5</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3</w:t>
      </w:r>
      <w:r w:rsidR="005925C9" w:rsidRPr="00ED2E46">
        <w:rPr>
          <w:rFonts w:ascii="Times New Roman" w:hAnsi="Times New Roman" w:cs="Times New Roman"/>
          <w:sz w:val="24"/>
          <w:szCs w:val="24"/>
        </w:rPr>
        <w:t>)</w:t>
      </w:r>
      <w:r w:rsidR="00344D44" w:rsidRPr="00ED2E46">
        <w:rPr>
          <w:rFonts w:ascii="Times New Roman" w:hAnsi="Times New Roman" w:cs="Times New Roman"/>
          <w:sz w:val="24"/>
          <w:szCs w:val="24"/>
        </w:rPr>
        <w:t>:</w:t>
      </w:r>
      <w:r w:rsidR="005925C9" w:rsidRPr="00ED2E46">
        <w:rPr>
          <w:rFonts w:ascii="Times New Roman" w:hAnsi="Times New Roman" w:cs="Times New Roman"/>
          <w:sz w:val="24"/>
          <w:szCs w:val="24"/>
        </w:rPr>
        <w:t>1</w:t>
      </w:r>
      <w:r w:rsidRPr="00ED2E46">
        <w:rPr>
          <w:rFonts w:ascii="Times New Roman" w:hAnsi="Times New Roman" w:cs="Times New Roman"/>
          <w:sz w:val="24"/>
          <w:szCs w:val="24"/>
        </w:rPr>
        <w:t>.</w:t>
      </w:r>
    </w:p>
    <w:p w14:paraId="0912EB07" w14:textId="4FF1078A"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Afroz</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xml:space="preserve"> H</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Begum</w:t>
      </w:r>
      <w:r w:rsidR="005925C9" w:rsidRPr="00ED2E46">
        <w:rPr>
          <w:rFonts w:ascii="Times New Roman" w:hAnsi="Times New Roman" w:cs="Times New Roman"/>
          <w:sz w:val="24"/>
          <w:szCs w:val="24"/>
        </w:rPr>
        <w:t>,</w:t>
      </w:r>
      <w:r w:rsidRPr="00ED2E46">
        <w:rPr>
          <w:rFonts w:ascii="Times New Roman" w:hAnsi="Times New Roman" w:cs="Times New Roman"/>
          <w:sz w:val="24"/>
          <w:szCs w:val="24"/>
        </w:rPr>
        <w:t xml:space="preserve"> M.</w:t>
      </w:r>
      <w:r w:rsidR="00344D44" w:rsidRPr="00ED2E46">
        <w:rPr>
          <w:rFonts w:ascii="Times New Roman" w:hAnsi="Times New Roman" w:cs="Times New Roman"/>
          <w:sz w:val="24"/>
          <w:szCs w:val="24"/>
        </w:rPr>
        <w:t xml:space="preserve"> </w:t>
      </w:r>
      <w:r w:rsidR="005925C9" w:rsidRPr="00ED2E46">
        <w:rPr>
          <w:rFonts w:ascii="Times New Roman" w:hAnsi="Times New Roman" w:cs="Times New Roman"/>
          <w:sz w:val="24"/>
          <w:szCs w:val="24"/>
        </w:rPr>
        <w:t>2014.</w:t>
      </w:r>
      <w:r w:rsidRPr="00ED2E46">
        <w:rPr>
          <w:rFonts w:ascii="Times New Roman" w:hAnsi="Times New Roman" w:cs="Times New Roman"/>
          <w:sz w:val="24"/>
          <w:szCs w:val="24"/>
        </w:rPr>
        <w:t xml:space="preserve"> Analysis of nutritional value andmineral contents of three different parts of body of</w:t>
      </w:r>
      <w:r w:rsidR="005925C9" w:rsidRPr="00ED2E46">
        <w:rPr>
          <w:rFonts w:ascii="Times New Roman" w:hAnsi="Times New Roman" w:cs="Times New Roman"/>
          <w:sz w:val="24"/>
          <w:szCs w:val="24"/>
        </w:rPr>
        <w:t xml:space="preserve"> </w:t>
      </w:r>
      <w:r w:rsidRPr="00ED2E46">
        <w:rPr>
          <w:rFonts w:ascii="Times New Roman" w:hAnsi="Times New Roman" w:cs="Times New Roman"/>
          <w:i/>
          <w:iCs/>
          <w:sz w:val="24"/>
          <w:szCs w:val="24"/>
        </w:rPr>
        <w:t>Cirrhinus reba</w:t>
      </w:r>
      <w:r w:rsidRPr="00ED2E46">
        <w:rPr>
          <w:rFonts w:ascii="Times New Roman" w:hAnsi="Times New Roman" w:cs="Times New Roman"/>
          <w:sz w:val="24"/>
          <w:szCs w:val="24"/>
        </w:rPr>
        <w:t xml:space="preserve">. </w:t>
      </w:r>
      <w:r w:rsidRPr="00ED2E46">
        <w:rPr>
          <w:rFonts w:ascii="Times New Roman" w:hAnsi="Times New Roman" w:cs="Times New Roman"/>
          <w:i/>
          <w:iCs/>
          <w:sz w:val="24"/>
          <w:szCs w:val="24"/>
        </w:rPr>
        <w:t>International Journal of Scientific and Engineering Research</w:t>
      </w:r>
      <w:r w:rsidRPr="00ED2E46">
        <w:rPr>
          <w:rFonts w:ascii="Times New Roman" w:hAnsi="Times New Roman" w:cs="Times New Roman"/>
          <w:sz w:val="24"/>
          <w:szCs w:val="24"/>
        </w:rPr>
        <w:t>. 5:2301-2306.</w:t>
      </w:r>
    </w:p>
    <w:p w14:paraId="35CF1AAC" w14:textId="1A015459" w:rsidR="006D0195" w:rsidRPr="00ED2E46" w:rsidRDefault="006D0195" w:rsidP="0008587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highlight w:val="yellow"/>
        </w:rPr>
        <w:t xml:space="preserve">Anon. </w:t>
      </w:r>
      <w:r w:rsidR="00344D44" w:rsidRPr="00ED2E46">
        <w:rPr>
          <w:rFonts w:ascii="Times New Roman" w:hAnsi="Times New Roman" w:cs="Times New Roman"/>
          <w:sz w:val="24"/>
          <w:szCs w:val="24"/>
          <w:highlight w:val="yellow"/>
        </w:rPr>
        <w:t>1985</w:t>
      </w:r>
      <w:r w:rsidR="00344D44" w:rsidRPr="00ED2E46">
        <w:rPr>
          <w:rFonts w:ascii="Times New Roman" w:hAnsi="Times New Roman" w:cs="Times New Roman"/>
          <w:sz w:val="24"/>
          <w:szCs w:val="24"/>
        </w:rPr>
        <w:t xml:space="preserve">. </w:t>
      </w:r>
      <w:r w:rsidRPr="00ED2E46">
        <w:rPr>
          <w:rFonts w:ascii="Times New Roman" w:hAnsi="Times New Roman" w:cs="Times New Roman"/>
          <w:sz w:val="24"/>
          <w:szCs w:val="24"/>
        </w:rPr>
        <w:t>Carp culture- package of practices for increasing production. Aquaculture Extension Manual (New seriesNo. 2) CIFRI, Barrackpore</w:t>
      </w:r>
      <w:r w:rsidR="00344D44" w:rsidRPr="00ED2E46">
        <w:rPr>
          <w:rFonts w:ascii="Times New Roman" w:hAnsi="Times New Roman" w:cs="Times New Roman"/>
          <w:sz w:val="24"/>
          <w:szCs w:val="24"/>
        </w:rPr>
        <w:t>.</w:t>
      </w:r>
    </w:p>
    <w:p w14:paraId="653F1BFD" w14:textId="0D280C5D"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highlight w:val="yellow"/>
        </w:rPr>
        <w:t xml:space="preserve">APHA. </w:t>
      </w:r>
      <w:r w:rsidR="00344D44" w:rsidRPr="00ED2E46">
        <w:rPr>
          <w:rFonts w:ascii="Times New Roman" w:hAnsi="Times New Roman" w:cs="Times New Roman"/>
          <w:sz w:val="24"/>
          <w:szCs w:val="24"/>
          <w:highlight w:val="yellow"/>
        </w:rPr>
        <w:t>2005</w:t>
      </w:r>
      <w:r w:rsidR="00344D44" w:rsidRPr="00ED2E46">
        <w:rPr>
          <w:rFonts w:ascii="Times New Roman" w:hAnsi="Times New Roman" w:cs="Times New Roman"/>
          <w:sz w:val="24"/>
          <w:szCs w:val="24"/>
        </w:rPr>
        <w:t xml:space="preserve">. </w:t>
      </w:r>
      <w:r w:rsidRPr="00ED2E46">
        <w:rPr>
          <w:rFonts w:ascii="Times New Roman" w:hAnsi="Times New Roman" w:cs="Times New Roman"/>
          <w:sz w:val="24"/>
          <w:szCs w:val="24"/>
        </w:rPr>
        <w:t>Standard Methods for the Examination of Waterand Wastewater. 21st eds. APHA-AWWA-WPCF, Washington D. C</w:t>
      </w:r>
      <w:r w:rsidR="00344D44" w:rsidRPr="00ED2E46">
        <w:rPr>
          <w:rFonts w:ascii="Times New Roman" w:hAnsi="Times New Roman" w:cs="Times New Roman"/>
          <w:sz w:val="24"/>
          <w:szCs w:val="24"/>
        </w:rPr>
        <w:t>.</w:t>
      </w:r>
    </w:p>
    <w:p w14:paraId="41219B24" w14:textId="30BDB977"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Avnimelech</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 xml:space="preserve"> Y</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 McHenery</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 xml:space="preserve"> J</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R</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 Ross</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 xml:space="preserve"> D</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J.</w:t>
      </w:r>
      <w:r w:rsidR="00344D44" w:rsidRPr="00ED2E46">
        <w:rPr>
          <w:rFonts w:ascii="Times New Roman" w:hAnsi="Times New Roman" w:cs="Times New Roman"/>
          <w:sz w:val="24"/>
          <w:szCs w:val="24"/>
        </w:rPr>
        <w:t xml:space="preserve"> 1984.</w:t>
      </w:r>
      <w:r w:rsidRPr="00ED2E46">
        <w:rPr>
          <w:rFonts w:ascii="Times New Roman" w:hAnsi="Times New Roman" w:cs="Times New Roman"/>
          <w:sz w:val="24"/>
          <w:szCs w:val="24"/>
        </w:rPr>
        <w:t xml:space="preserve"> Decomposition of organic matter in lake sediments. </w:t>
      </w:r>
      <w:r w:rsidRPr="00ED2E46">
        <w:rPr>
          <w:rFonts w:ascii="Times New Roman" w:hAnsi="Times New Roman" w:cs="Times New Roman"/>
          <w:i/>
          <w:iCs/>
          <w:sz w:val="24"/>
          <w:szCs w:val="24"/>
        </w:rPr>
        <w:t>Environmental Science and Technology</w:t>
      </w:r>
      <w:r w:rsidRPr="00ED2E46">
        <w:rPr>
          <w:rFonts w:ascii="Times New Roman" w:hAnsi="Times New Roman" w:cs="Times New Roman"/>
          <w:sz w:val="24"/>
          <w:szCs w:val="24"/>
        </w:rPr>
        <w:t xml:space="preserve">. 18(1):5-11.6. </w:t>
      </w:r>
    </w:p>
    <w:p w14:paraId="414992F0" w14:textId="098F1A31"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Boyd</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 xml:space="preserve"> C</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E.</w:t>
      </w:r>
      <w:r w:rsidR="00344D44" w:rsidRPr="00ED2E46">
        <w:rPr>
          <w:rFonts w:ascii="Times New Roman" w:hAnsi="Times New Roman" w:cs="Times New Roman"/>
          <w:sz w:val="24"/>
          <w:szCs w:val="24"/>
        </w:rPr>
        <w:t xml:space="preserve"> 1985.</w:t>
      </w:r>
      <w:r w:rsidRPr="00ED2E46">
        <w:rPr>
          <w:rFonts w:ascii="Times New Roman" w:hAnsi="Times New Roman" w:cs="Times New Roman"/>
          <w:sz w:val="24"/>
          <w:szCs w:val="24"/>
        </w:rPr>
        <w:t xml:space="preserve"> Chemical budgets for channel catfish ponds.</w:t>
      </w:r>
      <w:r w:rsidRPr="00ED2E46">
        <w:rPr>
          <w:rFonts w:ascii="Times New Roman" w:hAnsi="Times New Roman" w:cs="Times New Roman"/>
          <w:i/>
          <w:iCs/>
          <w:sz w:val="24"/>
          <w:szCs w:val="24"/>
        </w:rPr>
        <w:t>Transactions of the American Fisheries Society</w:t>
      </w:r>
      <w:r w:rsidRPr="00ED2E46">
        <w:rPr>
          <w:rFonts w:ascii="Times New Roman" w:hAnsi="Times New Roman" w:cs="Times New Roman"/>
          <w:sz w:val="24"/>
          <w:szCs w:val="24"/>
        </w:rPr>
        <w:t>. 114:291-298.</w:t>
      </w:r>
    </w:p>
    <w:p w14:paraId="3E96D961" w14:textId="7678547E"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Chien, Y</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H</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 Lai</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 xml:space="preserve"> H</w:t>
      </w:r>
      <w:r w:rsidR="00344D44" w:rsidRPr="00ED2E46">
        <w:rPr>
          <w:rFonts w:ascii="Times New Roman" w:hAnsi="Times New Roman" w:cs="Times New Roman"/>
          <w:sz w:val="24"/>
          <w:szCs w:val="24"/>
        </w:rPr>
        <w:t>.</w:t>
      </w:r>
      <w:r w:rsidRPr="00ED2E46">
        <w:rPr>
          <w:rFonts w:ascii="Times New Roman" w:hAnsi="Times New Roman" w:cs="Times New Roman"/>
          <w:sz w:val="24"/>
          <w:szCs w:val="24"/>
        </w:rPr>
        <w:t>T.</w:t>
      </w:r>
      <w:r w:rsidR="00344D44" w:rsidRPr="00ED2E46">
        <w:rPr>
          <w:rFonts w:ascii="Times New Roman" w:hAnsi="Times New Roman" w:cs="Times New Roman"/>
          <w:sz w:val="24"/>
          <w:szCs w:val="24"/>
        </w:rPr>
        <w:t>1988.</w:t>
      </w:r>
      <w:r w:rsidRPr="00ED2E46">
        <w:rPr>
          <w:rFonts w:ascii="Times New Roman" w:hAnsi="Times New Roman" w:cs="Times New Roman"/>
          <w:sz w:val="24"/>
          <w:szCs w:val="24"/>
        </w:rPr>
        <w:t xml:space="preserve"> The effect of aged sediments and stocking density on freshwater prawn </w:t>
      </w:r>
      <w:r w:rsidRPr="00ED2E46">
        <w:rPr>
          <w:rFonts w:ascii="Times New Roman" w:hAnsi="Times New Roman" w:cs="Times New Roman"/>
          <w:i/>
          <w:iCs/>
          <w:sz w:val="24"/>
          <w:szCs w:val="24"/>
        </w:rPr>
        <w:t>Macrobrachium rosenbergii</w:t>
      </w:r>
      <w:r w:rsidRPr="00ED2E46">
        <w:rPr>
          <w:rFonts w:ascii="Times New Roman" w:hAnsi="Times New Roman" w:cs="Times New Roman"/>
          <w:sz w:val="24"/>
          <w:szCs w:val="24"/>
        </w:rPr>
        <w:t xml:space="preserve"> culture. </w:t>
      </w:r>
      <w:r w:rsidRPr="00ED2E46">
        <w:rPr>
          <w:rFonts w:ascii="Times New Roman" w:hAnsi="Times New Roman" w:cs="Times New Roman"/>
          <w:i/>
          <w:iCs/>
          <w:sz w:val="24"/>
          <w:szCs w:val="24"/>
        </w:rPr>
        <w:t>Journal of the World Aquaculture Society</w:t>
      </w:r>
      <w:r w:rsidRPr="00ED2E46">
        <w:rPr>
          <w:rFonts w:ascii="Times New Roman" w:hAnsi="Times New Roman" w:cs="Times New Roman"/>
          <w:sz w:val="24"/>
          <w:szCs w:val="24"/>
        </w:rPr>
        <w:t>. 19(1):22A-23A.</w:t>
      </w:r>
    </w:p>
    <w:p w14:paraId="3C1E300F" w14:textId="1865E246"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highlight w:val="yellow"/>
        </w:rPr>
        <w:t>Daniels, H</w:t>
      </w:r>
      <w:r w:rsidR="00344D44" w:rsidRPr="00ED2E46">
        <w:rPr>
          <w:rFonts w:ascii="Times New Roman" w:hAnsi="Times New Roman" w:cs="Times New Roman"/>
          <w:sz w:val="24"/>
          <w:szCs w:val="24"/>
          <w:highlight w:val="yellow"/>
        </w:rPr>
        <w:t>.</w:t>
      </w:r>
      <w:r w:rsidRPr="00ED2E46">
        <w:rPr>
          <w:rFonts w:ascii="Times New Roman" w:hAnsi="Times New Roman" w:cs="Times New Roman"/>
          <w:sz w:val="24"/>
          <w:szCs w:val="24"/>
          <w:highlight w:val="yellow"/>
        </w:rPr>
        <w:t>V, Boyd C</w:t>
      </w:r>
      <w:r w:rsidR="00344D44" w:rsidRPr="00ED2E46">
        <w:rPr>
          <w:rFonts w:ascii="Times New Roman" w:hAnsi="Times New Roman" w:cs="Times New Roman"/>
          <w:sz w:val="24"/>
          <w:szCs w:val="24"/>
          <w:highlight w:val="yellow"/>
        </w:rPr>
        <w:t>.</w:t>
      </w:r>
      <w:r w:rsidRPr="00ED2E46">
        <w:rPr>
          <w:rFonts w:ascii="Times New Roman" w:hAnsi="Times New Roman" w:cs="Times New Roman"/>
          <w:sz w:val="24"/>
          <w:szCs w:val="24"/>
          <w:highlight w:val="yellow"/>
        </w:rPr>
        <w:t>E</w:t>
      </w:r>
      <w:r w:rsidR="00344D44" w:rsidRPr="00ED2E46">
        <w:rPr>
          <w:rFonts w:ascii="Times New Roman" w:hAnsi="Times New Roman" w:cs="Times New Roman"/>
          <w:sz w:val="24"/>
          <w:szCs w:val="24"/>
          <w:highlight w:val="yellow"/>
        </w:rPr>
        <w:t>. 1989.</w:t>
      </w:r>
      <w:r w:rsidRPr="00ED2E46">
        <w:rPr>
          <w:rFonts w:ascii="Times New Roman" w:hAnsi="Times New Roman" w:cs="Times New Roman"/>
          <w:sz w:val="24"/>
          <w:szCs w:val="24"/>
        </w:rPr>
        <w:t xml:space="preserve"> Chemical budgets </w:t>
      </w:r>
      <w:r w:rsidR="00CA076A" w:rsidRPr="00ED2E46">
        <w:rPr>
          <w:rFonts w:ascii="Times New Roman" w:hAnsi="Times New Roman" w:cs="Times New Roman"/>
          <w:sz w:val="24"/>
          <w:szCs w:val="24"/>
        </w:rPr>
        <w:t>for polyethylene-lined</w:t>
      </w:r>
      <w:r w:rsidRPr="00ED2E46">
        <w:rPr>
          <w:rFonts w:ascii="Times New Roman" w:hAnsi="Times New Roman" w:cs="Times New Roman"/>
          <w:sz w:val="24"/>
          <w:szCs w:val="24"/>
        </w:rPr>
        <w:t xml:space="preserve">, brackish water ponds. </w:t>
      </w:r>
      <w:r w:rsidRPr="00ED2E46">
        <w:rPr>
          <w:rFonts w:ascii="Times New Roman" w:hAnsi="Times New Roman" w:cs="Times New Roman"/>
          <w:i/>
          <w:iCs/>
          <w:sz w:val="24"/>
          <w:szCs w:val="24"/>
        </w:rPr>
        <w:t xml:space="preserve">Journal of </w:t>
      </w:r>
      <w:r w:rsidR="00344D44" w:rsidRPr="00ED2E46">
        <w:rPr>
          <w:rFonts w:ascii="Times New Roman" w:hAnsi="Times New Roman" w:cs="Times New Roman"/>
          <w:i/>
          <w:iCs/>
          <w:sz w:val="24"/>
          <w:szCs w:val="24"/>
        </w:rPr>
        <w:t>the World</w:t>
      </w:r>
      <w:r w:rsidRPr="00ED2E46">
        <w:rPr>
          <w:rFonts w:ascii="Times New Roman" w:hAnsi="Times New Roman" w:cs="Times New Roman"/>
          <w:i/>
          <w:iCs/>
          <w:sz w:val="24"/>
          <w:szCs w:val="24"/>
        </w:rPr>
        <w:t xml:space="preserve"> Aquaculture Society</w:t>
      </w:r>
      <w:r w:rsidRPr="00ED2E46">
        <w:rPr>
          <w:rFonts w:ascii="Times New Roman" w:hAnsi="Times New Roman" w:cs="Times New Roman"/>
          <w:sz w:val="24"/>
          <w:szCs w:val="24"/>
        </w:rPr>
        <w:t>. 20:53-60.</w:t>
      </w:r>
    </w:p>
    <w:p w14:paraId="6D2696C6" w14:textId="7CE5200E" w:rsidR="006D0195" w:rsidRPr="00ED2E46" w:rsidRDefault="006D0195" w:rsidP="009F7A26">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highlight w:val="yellow"/>
        </w:rPr>
        <w:t>Duncan, D</w:t>
      </w:r>
      <w:r w:rsidR="00F10B22" w:rsidRPr="00ED2E46">
        <w:rPr>
          <w:rFonts w:ascii="Times New Roman" w:hAnsi="Times New Roman" w:cs="Times New Roman"/>
          <w:sz w:val="24"/>
          <w:szCs w:val="24"/>
          <w:highlight w:val="yellow"/>
        </w:rPr>
        <w:t xml:space="preserve">. </w:t>
      </w:r>
      <w:r w:rsidRPr="00ED2E46">
        <w:rPr>
          <w:rFonts w:ascii="Times New Roman" w:hAnsi="Times New Roman" w:cs="Times New Roman"/>
          <w:sz w:val="24"/>
          <w:szCs w:val="24"/>
          <w:highlight w:val="yellow"/>
        </w:rPr>
        <w:t>B</w:t>
      </w:r>
      <w:r w:rsidR="00F10B22" w:rsidRPr="00ED2E46">
        <w:rPr>
          <w:rFonts w:ascii="Times New Roman" w:hAnsi="Times New Roman" w:cs="Times New Roman"/>
          <w:sz w:val="24"/>
          <w:szCs w:val="24"/>
          <w:highlight w:val="yellow"/>
        </w:rPr>
        <w:t>. 1955</w:t>
      </w:r>
      <w:r w:rsidR="00F10B22" w:rsidRPr="00ED2E46">
        <w:rPr>
          <w:rFonts w:ascii="Times New Roman" w:hAnsi="Times New Roman" w:cs="Times New Roman"/>
          <w:sz w:val="24"/>
          <w:szCs w:val="24"/>
        </w:rPr>
        <w:t>.</w:t>
      </w:r>
      <w:r w:rsidRPr="00ED2E46">
        <w:rPr>
          <w:rFonts w:ascii="Times New Roman" w:hAnsi="Times New Roman" w:cs="Times New Roman"/>
          <w:sz w:val="24"/>
          <w:szCs w:val="24"/>
        </w:rPr>
        <w:t xml:space="preserve"> Multiple range and multiple F tests.</w:t>
      </w:r>
      <w:r w:rsidR="00F10B22" w:rsidRPr="00ED2E46">
        <w:rPr>
          <w:rFonts w:ascii="Times New Roman" w:hAnsi="Times New Roman" w:cs="Times New Roman"/>
          <w:sz w:val="24"/>
          <w:szCs w:val="24"/>
        </w:rPr>
        <w:t xml:space="preserve"> </w:t>
      </w:r>
      <w:r w:rsidRPr="00ED2E46">
        <w:rPr>
          <w:rFonts w:ascii="Times New Roman" w:hAnsi="Times New Roman" w:cs="Times New Roman"/>
          <w:i/>
          <w:iCs/>
          <w:sz w:val="24"/>
          <w:szCs w:val="24"/>
        </w:rPr>
        <w:t>Biometrics.</w:t>
      </w:r>
      <w:r w:rsidR="00F10B22" w:rsidRPr="00ED2E46">
        <w:rPr>
          <w:rFonts w:ascii="Times New Roman" w:hAnsi="Times New Roman" w:cs="Times New Roman"/>
          <w:sz w:val="24"/>
          <w:szCs w:val="24"/>
        </w:rPr>
        <w:t xml:space="preserve"> </w:t>
      </w:r>
      <w:r w:rsidRPr="00ED2E46">
        <w:rPr>
          <w:rFonts w:ascii="Times New Roman" w:hAnsi="Times New Roman" w:cs="Times New Roman"/>
          <w:sz w:val="24"/>
          <w:szCs w:val="24"/>
        </w:rPr>
        <w:t>11:1-42.</w:t>
      </w:r>
    </w:p>
    <w:p w14:paraId="7C731646" w14:textId="019ACF71"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Green, B</w:t>
      </w:r>
      <w:r w:rsidR="00BB09F2" w:rsidRPr="00ED2E46">
        <w:rPr>
          <w:rFonts w:ascii="Times New Roman" w:hAnsi="Times New Roman" w:cs="Times New Roman"/>
          <w:sz w:val="24"/>
          <w:szCs w:val="24"/>
        </w:rPr>
        <w:t>.</w:t>
      </w:r>
      <w:r w:rsidRPr="00ED2E46">
        <w:rPr>
          <w:rFonts w:ascii="Times New Roman" w:hAnsi="Times New Roman" w:cs="Times New Roman"/>
          <w:sz w:val="24"/>
          <w:szCs w:val="24"/>
        </w:rPr>
        <w:t>W</w:t>
      </w:r>
      <w:r w:rsidR="00BB09F2" w:rsidRPr="00ED2E46">
        <w:rPr>
          <w:rFonts w:ascii="Times New Roman" w:hAnsi="Times New Roman" w:cs="Times New Roman"/>
          <w:sz w:val="24"/>
          <w:szCs w:val="24"/>
        </w:rPr>
        <w:t>.</w:t>
      </w:r>
      <w:r w:rsidRPr="00ED2E46">
        <w:rPr>
          <w:rFonts w:ascii="Times New Roman" w:hAnsi="Times New Roman" w:cs="Times New Roman"/>
          <w:sz w:val="24"/>
          <w:szCs w:val="24"/>
        </w:rPr>
        <w:t>, Boyd</w:t>
      </w:r>
      <w:r w:rsidR="00BB09F2" w:rsidRPr="00ED2E46">
        <w:rPr>
          <w:rFonts w:ascii="Times New Roman" w:hAnsi="Times New Roman" w:cs="Times New Roman"/>
          <w:sz w:val="24"/>
          <w:szCs w:val="24"/>
        </w:rPr>
        <w:t>,</w:t>
      </w:r>
      <w:r w:rsidRPr="00ED2E46">
        <w:rPr>
          <w:rFonts w:ascii="Times New Roman" w:hAnsi="Times New Roman" w:cs="Times New Roman"/>
          <w:sz w:val="24"/>
          <w:szCs w:val="24"/>
        </w:rPr>
        <w:t xml:space="preserve"> C</w:t>
      </w:r>
      <w:r w:rsidR="00BB09F2" w:rsidRPr="00ED2E46">
        <w:rPr>
          <w:rFonts w:ascii="Times New Roman" w:hAnsi="Times New Roman" w:cs="Times New Roman"/>
          <w:sz w:val="24"/>
          <w:szCs w:val="24"/>
        </w:rPr>
        <w:t>.</w:t>
      </w:r>
      <w:r w:rsidRPr="00ED2E46">
        <w:rPr>
          <w:rFonts w:ascii="Times New Roman" w:hAnsi="Times New Roman" w:cs="Times New Roman"/>
          <w:sz w:val="24"/>
          <w:szCs w:val="24"/>
        </w:rPr>
        <w:t>E</w:t>
      </w:r>
      <w:r w:rsidR="00BB09F2" w:rsidRPr="00ED2E46">
        <w:rPr>
          <w:rFonts w:ascii="Times New Roman" w:hAnsi="Times New Roman" w:cs="Times New Roman"/>
          <w:sz w:val="24"/>
          <w:szCs w:val="24"/>
        </w:rPr>
        <w:t>. 1995.</w:t>
      </w:r>
      <w:r w:rsidRPr="00ED2E46">
        <w:rPr>
          <w:rFonts w:ascii="Times New Roman" w:hAnsi="Times New Roman" w:cs="Times New Roman"/>
          <w:sz w:val="24"/>
          <w:szCs w:val="24"/>
        </w:rPr>
        <w:t xml:space="preserve"> Chemical budgets for organically fertilized fish ponds in the dry tropics. </w:t>
      </w:r>
      <w:r w:rsidRPr="00ED2E46">
        <w:rPr>
          <w:rFonts w:ascii="Times New Roman" w:hAnsi="Times New Roman" w:cs="Times New Roman"/>
          <w:i/>
          <w:iCs/>
          <w:sz w:val="24"/>
          <w:szCs w:val="24"/>
        </w:rPr>
        <w:t>Journal of the World Aquaculture Society</w:t>
      </w:r>
      <w:r w:rsidRPr="00ED2E46">
        <w:rPr>
          <w:rFonts w:ascii="Times New Roman" w:hAnsi="Times New Roman" w:cs="Times New Roman"/>
          <w:sz w:val="24"/>
          <w:szCs w:val="24"/>
        </w:rPr>
        <w:t>. 26:284-296.</w:t>
      </w:r>
    </w:p>
    <w:p w14:paraId="662A6E71" w14:textId="442E9338"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Haque</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 xml:space="preserve"> M</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Z</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 Rahman M</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A</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 xml:space="preserve"> Hossain</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 xml:space="preserve"> M</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M</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 xml:space="preserve"> Rahman</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 xml:space="preserve"> M</w:t>
      </w:r>
      <w:r w:rsidR="00CA076A" w:rsidRPr="00ED2E46">
        <w:rPr>
          <w:rFonts w:ascii="Times New Roman" w:hAnsi="Times New Roman" w:cs="Times New Roman"/>
          <w:sz w:val="24"/>
          <w:szCs w:val="24"/>
        </w:rPr>
        <w:t>.</w:t>
      </w:r>
      <w:r w:rsidRPr="00ED2E46">
        <w:rPr>
          <w:rFonts w:ascii="Times New Roman" w:hAnsi="Times New Roman" w:cs="Times New Roman"/>
          <w:sz w:val="24"/>
          <w:szCs w:val="24"/>
        </w:rPr>
        <w:t>A.</w:t>
      </w:r>
      <w:r w:rsidR="00CA076A" w:rsidRPr="00ED2E46">
        <w:rPr>
          <w:rFonts w:ascii="Times New Roman" w:hAnsi="Times New Roman" w:cs="Times New Roman"/>
          <w:sz w:val="24"/>
          <w:szCs w:val="24"/>
        </w:rPr>
        <w:t>1994.</w:t>
      </w:r>
      <w:r w:rsidRPr="00ED2E46">
        <w:rPr>
          <w:rFonts w:ascii="Times New Roman" w:hAnsi="Times New Roman" w:cs="Times New Roman"/>
          <w:sz w:val="24"/>
          <w:szCs w:val="24"/>
        </w:rPr>
        <w:t xml:space="preserve"> Effect of stocking densities on the growth and survival </w:t>
      </w:r>
      <w:r w:rsidR="00CA076A" w:rsidRPr="00ED2E46">
        <w:rPr>
          <w:rFonts w:ascii="Times New Roman" w:hAnsi="Times New Roman" w:cs="Times New Roman"/>
          <w:sz w:val="24"/>
          <w:szCs w:val="24"/>
        </w:rPr>
        <w:t>of mirror</w:t>
      </w:r>
      <w:r w:rsidRPr="00ED2E46">
        <w:rPr>
          <w:rFonts w:ascii="Times New Roman" w:hAnsi="Times New Roman" w:cs="Times New Roman"/>
          <w:sz w:val="24"/>
          <w:szCs w:val="24"/>
        </w:rPr>
        <w:t xml:space="preserve"> carp, </w:t>
      </w:r>
      <w:r w:rsidRPr="00ED2E46">
        <w:rPr>
          <w:rFonts w:ascii="Times New Roman" w:hAnsi="Times New Roman" w:cs="Times New Roman"/>
          <w:i/>
          <w:iCs/>
          <w:sz w:val="24"/>
          <w:szCs w:val="24"/>
        </w:rPr>
        <w:t>Cyprinus c</w:t>
      </w:r>
      <w:r w:rsidR="00CA076A" w:rsidRPr="00ED2E46">
        <w:rPr>
          <w:rFonts w:ascii="Times New Roman" w:hAnsi="Times New Roman" w:cs="Times New Roman"/>
          <w:i/>
          <w:iCs/>
          <w:sz w:val="24"/>
          <w:szCs w:val="24"/>
        </w:rPr>
        <w:t>a</w:t>
      </w:r>
      <w:r w:rsidRPr="00ED2E46">
        <w:rPr>
          <w:rFonts w:ascii="Times New Roman" w:hAnsi="Times New Roman" w:cs="Times New Roman"/>
          <w:i/>
          <w:iCs/>
          <w:sz w:val="24"/>
          <w:szCs w:val="24"/>
        </w:rPr>
        <w:t>rpio</w:t>
      </w:r>
      <w:r w:rsidRPr="00ED2E46">
        <w:rPr>
          <w:rFonts w:ascii="Times New Roman" w:hAnsi="Times New Roman" w:cs="Times New Roman"/>
          <w:sz w:val="24"/>
          <w:szCs w:val="24"/>
        </w:rPr>
        <w:t xml:space="preserve"> var. specularis in rearing</w:t>
      </w:r>
      <w:r w:rsidR="00CA076A" w:rsidRPr="00ED2E46">
        <w:rPr>
          <w:rFonts w:ascii="Times New Roman" w:hAnsi="Times New Roman" w:cs="Times New Roman"/>
          <w:sz w:val="24"/>
          <w:szCs w:val="24"/>
        </w:rPr>
        <w:t xml:space="preserve"> </w:t>
      </w:r>
      <w:r w:rsidRPr="00ED2E46">
        <w:rPr>
          <w:rFonts w:ascii="Times New Roman" w:hAnsi="Times New Roman" w:cs="Times New Roman"/>
          <w:sz w:val="24"/>
          <w:szCs w:val="24"/>
        </w:rPr>
        <w:t xml:space="preserve">ponds. </w:t>
      </w:r>
      <w:r w:rsidRPr="00ED2E46">
        <w:rPr>
          <w:rFonts w:ascii="Times New Roman" w:hAnsi="Times New Roman" w:cs="Times New Roman"/>
          <w:i/>
          <w:iCs/>
          <w:sz w:val="24"/>
          <w:szCs w:val="24"/>
        </w:rPr>
        <w:t>Bangladesh. Journal of Zoology</w:t>
      </w:r>
      <w:r w:rsidRPr="00ED2E46">
        <w:rPr>
          <w:rFonts w:ascii="Times New Roman" w:hAnsi="Times New Roman" w:cs="Times New Roman"/>
          <w:sz w:val="24"/>
          <w:szCs w:val="24"/>
        </w:rPr>
        <w:t>. 22:109-116.</w:t>
      </w:r>
    </w:p>
    <w:p w14:paraId="04DBDE5D" w14:textId="2FFE26C5"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Hopkins</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xml:space="preserve"> J</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S</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Hamilton</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xml:space="preserve"> R</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D</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I</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Sandifer</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xml:space="preserve"> P</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A</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Browdy</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xml:space="preserve"> C</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L</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w:t>
      </w:r>
      <w:r w:rsidR="00DA13B4" w:rsidRPr="00ED2E46">
        <w:rPr>
          <w:rFonts w:ascii="Times New Roman" w:hAnsi="Times New Roman" w:cs="Times New Roman"/>
          <w:sz w:val="24"/>
          <w:szCs w:val="24"/>
        </w:rPr>
        <w:t xml:space="preserve"> </w:t>
      </w:r>
      <w:r w:rsidRPr="00ED2E46">
        <w:rPr>
          <w:rFonts w:ascii="Times New Roman" w:hAnsi="Times New Roman" w:cs="Times New Roman"/>
          <w:sz w:val="24"/>
          <w:szCs w:val="24"/>
        </w:rPr>
        <w:t>Stokes</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xml:space="preserve"> A</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D.</w:t>
      </w:r>
      <w:r w:rsidR="00DA13B4" w:rsidRPr="00ED2E46">
        <w:rPr>
          <w:rFonts w:ascii="Times New Roman" w:hAnsi="Times New Roman" w:cs="Times New Roman"/>
          <w:sz w:val="24"/>
          <w:szCs w:val="24"/>
        </w:rPr>
        <w:t xml:space="preserve"> 1993.</w:t>
      </w:r>
      <w:r w:rsidRPr="00ED2E46">
        <w:rPr>
          <w:rFonts w:ascii="Times New Roman" w:hAnsi="Times New Roman" w:cs="Times New Roman"/>
          <w:sz w:val="24"/>
          <w:szCs w:val="24"/>
        </w:rPr>
        <w:t xml:space="preserve"> Effect of water exchange rate on production, water quality, effluent characteristics and nitrogen budgets of intensive shrimp ponds. </w:t>
      </w:r>
      <w:r w:rsidRPr="00ED2E46">
        <w:rPr>
          <w:rFonts w:ascii="Times New Roman" w:hAnsi="Times New Roman" w:cs="Times New Roman"/>
          <w:i/>
          <w:iCs/>
          <w:sz w:val="24"/>
          <w:szCs w:val="24"/>
        </w:rPr>
        <w:t>Journal of World Aquaculture Society</w:t>
      </w:r>
      <w:r w:rsidRPr="00ED2E46">
        <w:rPr>
          <w:rFonts w:ascii="Times New Roman" w:hAnsi="Times New Roman" w:cs="Times New Roman"/>
          <w:sz w:val="24"/>
          <w:szCs w:val="24"/>
        </w:rPr>
        <w:t xml:space="preserve">. 24(3):304-320. </w:t>
      </w:r>
    </w:p>
    <w:p w14:paraId="01EE4C30" w14:textId="47ABB39E" w:rsidR="006D0195" w:rsidRPr="00ED2E46" w:rsidRDefault="006D0195" w:rsidP="000D6CB4">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Houde</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xml:space="preserve"> E</w:t>
      </w:r>
      <w:r w:rsidR="00DA13B4" w:rsidRPr="00ED2E46">
        <w:rPr>
          <w:rFonts w:ascii="Times New Roman" w:hAnsi="Times New Roman" w:cs="Times New Roman"/>
          <w:sz w:val="24"/>
          <w:szCs w:val="24"/>
        </w:rPr>
        <w:t>.</w:t>
      </w:r>
      <w:r w:rsidRPr="00ED2E46">
        <w:rPr>
          <w:rFonts w:ascii="Times New Roman" w:hAnsi="Times New Roman" w:cs="Times New Roman"/>
          <w:sz w:val="24"/>
          <w:szCs w:val="24"/>
        </w:rPr>
        <w:t xml:space="preserve">D. </w:t>
      </w:r>
      <w:r w:rsidR="00DA13B4" w:rsidRPr="00ED2E46">
        <w:rPr>
          <w:rFonts w:ascii="Times New Roman" w:hAnsi="Times New Roman" w:cs="Times New Roman"/>
          <w:sz w:val="24"/>
          <w:szCs w:val="24"/>
        </w:rPr>
        <w:t xml:space="preserve">1975. </w:t>
      </w:r>
      <w:r w:rsidRPr="00ED2E46">
        <w:rPr>
          <w:rFonts w:ascii="Times New Roman" w:hAnsi="Times New Roman" w:cs="Times New Roman"/>
          <w:sz w:val="24"/>
          <w:szCs w:val="24"/>
        </w:rPr>
        <w:t>Effect of stocking density and food density</w:t>
      </w:r>
      <w:r w:rsidR="00DA13B4" w:rsidRPr="00ED2E46">
        <w:rPr>
          <w:rFonts w:ascii="Times New Roman" w:hAnsi="Times New Roman" w:cs="Times New Roman"/>
          <w:sz w:val="24"/>
          <w:szCs w:val="24"/>
        </w:rPr>
        <w:t xml:space="preserve"> </w:t>
      </w:r>
      <w:r w:rsidRPr="00ED2E46">
        <w:rPr>
          <w:rFonts w:ascii="Times New Roman" w:hAnsi="Times New Roman" w:cs="Times New Roman"/>
          <w:sz w:val="24"/>
          <w:szCs w:val="24"/>
        </w:rPr>
        <w:t>on survival, growth and yield of laboratory reared larvae</w:t>
      </w:r>
      <w:r w:rsidR="00DA13B4" w:rsidRPr="00ED2E46">
        <w:rPr>
          <w:rFonts w:ascii="Times New Roman" w:hAnsi="Times New Roman" w:cs="Times New Roman"/>
          <w:sz w:val="24"/>
          <w:szCs w:val="24"/>
        </w:rPr>
        <w:t xml:space="preserve"> </w:t>
      </w:r>
      <w:r w:rsidRPr="00ED2E46">
        <w:rPr>
          <w:rFonts w:ascii="Times New Roman" w:hAnsi="Times New Roman" w:cs="Times New Roman"/>
          <w:sz w:val="24"/>
          <w:szCs w:val="24"/>
        </w:rPr>
        <w:t xml:space="preserve">of sea bream, </w:t>
      </w:r>
      <w:r w:rsidRPr="00ED2E46">
        <w:rPr>
          <w:rFonts w:ascii="Times New Roman" w:hAnsi="Times New Roman" w:cs="Times New Roman"/>
          <w:i/>
          <w:iCs/>
          <w:sz w:val="24"/>
          <w:szCs w:val="24"/>
        </w:rPr>
        <w:t>Archosargus rhombidales</w:t>
      </w:r>
      <w:r w:rsidRPr="00ED2E46">
        <w:rPr>
          <w:rFonts w:ascii="Times New Roman" w:hAnsi="Times New Roman" w:cs="Times New Roman"/>
          <w:sz w:val="24"/>
          <w:szCs w:val="24"/>
        </w:rPr>
        <w:t xml:space="preserve"> (L). </w:t>
      </w:r>
      <w:r w:rsidRPr="00ED2E46">
        <w:rPr>
          <w:rFonts w:ascii="Times New Roman" w:hAnsi="Times New Roman" w:cs="Times New Roman"/>
          <w:i/>
          <w:iCs/>
          <w:sz w:val="24"/>
          <w:szCs w:val="24"/>
        </w:rPr>
        <w:t>Journal of</w:t>
      </w:r>
      <w:r w:rsidR="00DA13B4" w:rsidRPr="00ED2E46">
        <w:rPr>
          <w:rFonts w:ascii="Times New Roman" w:hAnsi="Times New Roman" w:cs="Times New Roman"/>
          <w:i/>
          <w:iCs/>
          <w:sz w:val="24"/>
          <w:szCs w:val="24"/>
        </w:rPr>
        <w:t xml:space="preserve"> </w:t>
      </w:r>
      <w:r w:rsidRPr="00ED2E46">
        <w:rPr>
          <w:rFonts w:ascii="Times New Roman" w:hAnsi="Times New Roman" w:cs="Times New Roman"/>
          <w:i/>
          <w:iCs/>
          <w:sz w:val="24"/>
          <w:szCs w:val="24"/>
        </w:rPr>
        <w:t>Fish Biology</w:t>
      </w:r>
      <w:r w:rsidRPr="00ED2E46">
        <w:rPr>
          <w:rFonts w:ascii="Times New Roman" w:hAnsi="Times New Roman" w:cs="Times New Roman"/>
          <w:sz w:val="24"/>
          <w:szCs w:val="24"/>
        </w:rPr>
        <w:t>. 7:115-127.</w:t>
      </w:r>
    </w:p>
    <w:p w14:paraId="2DED7BF8" w14:textId="783659E8" w:rsidR="006D0195" w:rsidRPr="00ED2E46" w:rsidRDefault="006D0195" w:rsidP="0008587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lastRenderedPageBreak/>
        <w:t>Jhingran</w:t>
      </w:r>
      <w:r w:rsidR="004358D5" w:rsidRPr="00ED2E46">
        <w:rPr>
          <w:rFonts w:ascii="Times New Roman" w:hAnsi="Times New Roman" w:cs="Times New Roman"/>
          <w:sz w:val="24"/>
          <w:szCs w:val="24"/>
        </w:rPr>
        <w:t>,</w:t>
      </w:r>
      <w:r w:rsidRPr="00ED2E46">
        <w:rPr>
          <w:rFonts w:ascii="Times New Roman" w:hAnsi="Times New Roman" w:cs="Times New Roman"/>
          <w:sz w:val="24"/>
          <w:szCs w:val="24"/>
        </w:rPr>
        <w:t xml:space="preserve"> V</w:t>
      </w:r>
      <w:r w:rsidR="004358D5" w:rsidRPr="00ED2E46">
        <w:rPr>
          <w:rFonts w:ascii="Times New Roman" w:hAnsi="Times New Roman" w:cs="Times New Roman"/>
          <w:sz w:val="24"/>
          <w:szCs w:val="24"/>
        </w:rPr>
        <w:t>.</w:t>
      </w:r>
      <w:r w:rsidRPr="00ED2E46">
        <w:rPr>
          <w:rFonts w:ascii="Times New Roman" w:hAnsi="Times New Roman" w:cs="Times New Roman"/>
          <w:sz w:val="24"/>
          <w:szCs w:val="24"/>
        </w:rPr>
        <w:t>G.</w:t>
      </w:r>
      <w:r w:rsidR="004358D5" w:rsidRPr="00ED2E46">
        <w:rPr>
          <w:rFonts w:ascii="Times New Roman" w:hAnsi="Times New Roman" w:cs="Times New Roman"/>
          <w:sz w:val="24"/>
          <w:szCs w:val="24"/>
        </w:rPr>
        <w:t xml:space="preserve"> 1991.</w:t>
      </w:r>
      <w:r w:rsidRPr="00ED2E46">
        <w:rPr>
          <w:rFonts w:ascii="Times New Roman" w:hAnsi="Times New Roman" w:cs="Times New Roman"/>
          <w:sz w:val="24"/>
          <w:szCs w:val="24"/>
        </w:rPr>
        <w:t xml:space="preserve"> Fish and Fisheries of India (3rd eds.) Hindustan Publishing Co. (India), New Delhi, 727.</w:t>
      </w:r>
    </w:p>
    <w:p w14:paraId="0AB9AB39" w14:textId="79F5B2C2"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lang w:val="nl-BE"/>
        </w:rPr>
        <w:t xml:space="preserve">Keer, N. R., Datta, M. K., Kumar, M., &amp; Bhai, A. 2018. </w:t>
      </w:r>
      <w:r w:rsidRPr="00ED2E46">
        <w:rPr>
          <w:rFonts w:ascii="Times New Roman" w:hAnsi="Times New Roman" w:cs="Times New Roman"/>
          <w:sz w:val="24"/>
          <w:szCs w:val="24"/>
        </w:rPr>
        <w:t>Carbon budget for nursing of Cirrhinus reba (Hamilton, 1822) with different stocking density in north-eastern India (Tripura). </w:t>
      </w:r>
      <w:r w:rsidRPr="00ED2E46">
        <w:rPr>
          <w:rFonts w:ascii="Times New Roman" w:hAnsi="Times New Roman" w:cs="Times New Roman"/>
          <w:i/>
          <w:iCs/>
          <w:sz w:val="24"/>
          <w:szCs w:val="24"/>
        </w:rPr>
        <w:t>J. Entomol. Zool. Stud.</w:t>
      </w:r>
      <w:r w:rsidRPr="00ED2E46">
        <w:rPr>
          <w:rFonts w:ascii="Times New Roman" w:hAnsi="Times New Roman" w:cs="Times New Roman"/>
          <w:sz w:val="24"/>
          <w:szCs w:val="24"/>
        </w:rPr>
        <w:t>, </w:t>
      </w:r>
      <w:r w:rsidRPr="00ED2E46">
        <w:rPr>
          <w:rFonts w:ascii="Times New Roman" w:hAnsi="Times New Roman" w:cs="Times New Roman"/>
          <w:i/>
          <w:iCs/>
          <w:sz w:val="24"/>
          <w:szCs w:val="24"/>
        </w:rPr>
        <w:t>6</w:t>
      </w:r>
      <w:r w:rsidRPr="00ED2E46">
        <w:rPr>
          <w:rFonts w:ascii="Times New Roman" w:hAnsi="Times New Roman" w:cs="Times New Roman"/>
          <w:sz w:val="24"/>
          <w:szCs w:val="24"/>
        </w:rPr>
        <w:t>(3), 608-612.</w:t>
      </w:r>
    </w:p>
    <w:p w14:paraId="0FEA50D3" w14:textId="58908247"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Li, H., Liu, J., Gu, X., Li, L., Yu, L., Tang, R., Wang, C., Li, L. and Li, D. 2024. Effect of Stocking Density on Growth Performance of Juvenile Gibel Carp (Carassius gibelio) and Economic Profit of Land-Based Recirculating Aquaculture System. </w:t>
      </w:r>
      <w:r w:rsidRPr="00ED2E46">
        <w:rPr>
          <w:rFonts w:ascii="Times New Roman" w:hAnsi="Times New Roman" w:cs="Times New Roman"/>
          <w:i/>
          <w:iCs/>
          <w:sz w:val="24"/>
          <w:szCs w:val="24"/>
        </w:rPr>
        <w:t>Water</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 </w:t>
      </w:r>
      <w:r w:rsidRPr="00ED2E46">
        <w:rPr>
          <w:rFonts w:ascii="Times New Roman" w:hAnsi="Times New Roman" w:cs="Times New Roman"/>
          <w:i/>
          <w:iCs/>
          <w:sz w:val="24"/>
          <w:szCs w:val="24"/>
        </w:rPr>
        <w:t>16</w:t>
      </w:r>
      <w:r w:rsidRPr="00ED2E46">
        <w:rPr>
          <w:rFonts w:ascii="Times New Roman" w:hAnsi="Times New Roman" w:cs="Times New Roman"/>
          <w:sz w:val="24"/>
          <w:szCs w:val="24"/>
        </w:rPr>
        <w:t>(17), 2367.</w:t>
      </w:r>
    </w:p>
    <w:p w14:paraId="2B2B5B16" w14:textId="44E9D382"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Martin, J</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L</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M</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 Veran</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 xml:space="preserve"> Y</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 Guelorget</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 xml:space="preserve"> O</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 Pham</w:t>
      </w:r>
      <w:r w:rsidR="00AF39E8" w:rsidRPr="00ED2E46">
        <w:rPr>
          <w:rFonts w:ascii="Times New Roman" w:hAnsi="Times New Roman" w:cs="Times New Roman"/>
          <w:sz w:val="24"/>
          <w:szCs w:val="24"/>
        </w:rPr>
        <w:t>,</w:t>
      </w:r>
      <w:r w:rsidRPr="00ED2E46">
        <w:rPr>
          <w:rFonts w:ascii="Times New Roman" w:hAnsi="Times New Roman" w:cs="Times New Roman"/>
          <w:sz w:val="24"/>
          <w:szCs w:val="24"/>
        </w:rPr>
        <w:t xml:space="preserve"> D. </w:t>
      </w:r>
      <w:r w:rsidR="00AF39E8" w:rsidRPr="00ED2E46">
        <w:rPr>
          <w:rFonts w:ascii="Times New Roman" w:hAnsi="Times New Roman" w:cs="Times New Roman"/>
          <w:sz w:val="24"/>
          <w:szCs w:val="24"/>
        </w:rPr>
        <w:t xml:space="preserve">1998. </w:t>
      </w:r>
      <w:r w:rsidRPr="00ED2E46">
        <w:rPr>
          <w:rFonts w:ascii="Times New Roman" w:hAnsi="Times New Roman" w:cs="Times New Roman"/>
          <w:sz w:val="24"/>
          <w:szCs w:val="24"/>
        </w:rPr>
        <w:t>Shrimp</w:t>
      </w:r>
      <w:r w:rsidR="00AF39E8" w:rsidRPr="00ED2E46">
        <w:rPr>
          <w:rFonts w:ascii="Times New Roman" w:hAnsi="Times New Roman" w:cs="Times New Roman"/>
          <w:sz w:val="24"/>
          <w:szCs w:val="24"/>
        </w:rPr>
        <w:t xml:space="preserve"> </w:t>
      </w:r>
      <w:r w:rsidRPr="00ED2E46">
        <w:rPr>
          <w:rFonts w:ascii="Times New Roman" w:hAnsi="Times New Roman" w:cs="Times New Roman"/>
          <w:sz w:val="24"/>
          <w:szCs w:val="24"/>
        </w:rPr>
        <w:t>rearing: stocking density, growth, impact on sediment,</w:t>
      </w:r>
      <w:r w:rsidR="00AF39E8" w:rsidRPr="00ED2E46">
        <w:rPr>
          <w:rFonts w:ascii="Times New Roman" w:hAnsi="Times New Roman" w:cs="Times New Roman"/>
          <w:sz w:val="24"/>
          <w:szCs w:val="24"/>
        </w:rPr>
        <w:t xml:space="preserve"> </w:t>
      </w:r>
      <w:r w:rsidRPr="00ED2E46">
        <w:rPr>
          <w:rFonts w:ascii="Times New Roman" w:hAnsi="Times New Roman" w:cs="Times New Roman"/>
          <w:sz w:val="24"/>
          <w:szCs w:val="24"/>
        </w:rPr>
        <w:t>waste output and their relationships studied through the</w:t>
      </w:r>
      <w:r w:rsidR="00AF39E8" w:rsidRPr="00ED2E46">
        <w:rPr>
          <w:rFonts w:ascii="Times New Roman" w:hAnsi="Times New Roman" w:cs="Times New Roman"/>
          <w:sz w:val="24"/>
          <w:szCs w:val="24"/>
        </w:rPr>
        <w:t xml:space="preserve"> </w:t>
      </w:r>
      <w:r w:rsidRPr="00ED2E46">
        <w:rPr>
          <w:rFonts w:ascii="Times New Roman" w:hAnsi="Times New Roman" w:cs="Times New Roman"/>
          <w:sz w:val="24"/>
          <w:szCs w:val="24"/>
        </w:rPr>
        <w:t xml:space="preserve">nitrogen budget in rearing ponds. </w:t>
      </w:r>
      <w:r w:rsidRPr="00ED2E46">
        <w:rPr>
          <w:rFonts w:ascii="Times New Roman" w:hAnsi="Times New Roman" w:cs="Times New Roman"/>
          <w:i/>
          <w:iCs/>
          <w:sz w:val="24"/>
          <w:szCs w:val="24"/>
        </w:rPr>
        <w:t>Aquaculture</w:t>
      </w:r>
      <w:r w:rsidRPr="00ED2E46">
        <w:rPr>
          <w:rFonts w:ascii="Times New Roman" w:hAnsi="Times New Roman" w:cs="Times New Roman"/>
          <w:sz w:val="24"/>
          <w:szCs w:val="24"/>
        </w:rPr>
        <w:t>.</w:t>
      </w:r>
      <w:r w:rsidR="00AF39E8" w:rsidRPr="00ED2E46">
        <w:rPr>
          <w:rFonts w:ascii="Times New Roman" w:hAnsi="Times New Roman" w:cs="Times New Roman"/>
          <w:sz w:val="24"/>
          <w:szCs w:val="24"/>
        </w:rPr>
        <w:t xml:space="preserve"> </w:t>
      </w:r>
      <w:r w:rsidRPr="00ED2E46">
        <w:rPr>
          <w:rFonts w:ascii="Times New Roman" w:hAnsi="Times New Roman" w:cs="Times New Roman"/>
          <w:sz w:val="24"/>
          <w:szCs w:val="24"/>
        </w:rPr>
        <w:t>164:135149.</w:t>
      </w:r>
    </w:p>
    <w:p w14:paraId="395229D1" w14:textId="4441EF71" w:rsidR="006D0195" w:rsidRPr="00ED2E46" w:rsidRDefault="006D0195" w:rsidP="0008587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Mohanty</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 xml:space="preserve"> A</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N</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 Chatterjee</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 xml:space="preserve"> D</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K</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 Giri</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 xml:space="preserve"> B</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S.</w:t>
      </w:r>
      <w:r w:rsidR="006917AA" w:rsidRPr="00ED2E46">
        <w:rPr>
          <w:rFonts w:ascii="Times New Roman" w:hAnsi="Times New Roman" w:cs="Times New Roman"/>
          <w:sz w:val="24"/>
          <w:szCs w:val="24"/>
        </w:rPr>
        <w:t>1993.</w:t>
      </w:r>
      <w:r w:rsidRPr="00ED2E46">
        <w:rPr>
          <w:rFonts w:ascii="Times New Roman" w:hAnsi="Times New Roman" w:cs="Times New Roman"/>
          <w:sz w:val="24"/>
          <w:szCs w:val="24"/>
        </w:rPr>
        <w:t xml:space="preserve"> </w:t>
      </w:r>
      <w:r w:rsidR="00B113E4" w:rsidRPr="00ED2E46">
        <w:rPr>
          <w:rFonts w:ascii="Times New Roman" w:hAnsi="Times New Roman" w:cs="Times New Roman"/>
          <w:sz w:val="24"/>
          <w:szCs w:val="24"/>
        </w:rPr>
        <w:t>Effective combination of urea and bleaching powder as a piscicide in</w:t>
      </w:r>
      <w:r w:rsidRPr="00ED2E46">
        <w:rPr>
          <w:rFonts w:ascii="Times New Roman" w:hAnsi="Times New Roman" w:cs="Times New Roman"/>
          <w:sz w:val="24"/>
          <w:szCs w:val="24"/>
        </w:rPr>
        <w:t xml:space="preserve"> aquaculture operation. </w:t>
      </w:r>
      <w:r w:rsidRPr="00ED2E46">
        <w:rPr>
          <w:rFonts w:ascii="Times New Roman" w:hAnsi="Times New Roman" w:cs="Times New Roman"/>
          <w:i/>
          <w:iCs/>
          <w:sz w:val="24"/>
          <w:szCs w:val="24"/>
        </w:rPr>
        <w:t xml:space="preserve">Journal of Aquaculture in </w:t>
      </w:r>
      <w:r w:rsidR="00B113E4" w:rsidRPr="00ED2E46">
        <w:rPr>
          <w:rFonts w:ascii="Times New Roman" w:hAnsi="Times New Roman" w:cs="Times New Roman"/>
          <w:i/>
          <w:iCs/>
          <w:sz w:val="24"/>
          <w:szCs w:val="24"/>
        </w:rPr>
        <w:t>the Tropics</w:t>
      </w:r>
      <w:r w:rsidRPr="00ED2E46">
        <w:rPr>
          <w:rFonts w:ascii="Times New Roman" w:hAnsi="Times New Roman" w:cs="Times New Roman"/>
          <w:sz w:val="24"/>
          <w:szCs w:val="24"/>
        </w:rPr>
        <w:t xml:space="preserve">. 8(2):249-254 </w:t>
      </w:r>
    </w:p>
    <w:p w14:paraId="201B1410" w14:textId="60EB0414"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highlight w:val="yellow"/>
        </w:rPr>
        <w:t>Mohanty M, Adhikari S, Mohanty P, Sarangi N.</w:t>
      </w:r>
      <w:r w:rsidR="006917AA" w:rsidRPr="00ED2E46">
        <w:rPr>
          <w:rFonts w:ascii="Times New Roman" w:hAnsi="Times New Roman" w:cs="Times New Roman"/>
          <w:sz w:val="24"/>
          <w:szCs w:val="24"/>
          <w:highlight w:val="yellow"/>
        </w:rPr>
        <w:t xml:space="preserve"> 2009</w:t>
      </w:r>
      <w:r w:rsidR="006917AA" w:rsidRPr="00ED2E46">
        <w:rPr>
          <w:rFonts w:ascii="Times New Roman" w:hAnsi="Times New Roman" w:cs="Times New Roman"/>
          <w:sz w:val="24"/>
          <w:szCs w:val="24"/>
        </w:rPr>
        <w:t>.</w:t>
      </w:r>
      <w:r w:rsidRPr="00ED2E46">
        <w:rPr>
          <w:rFonts w:ascii="Times New Roman" w:hAnsi="Times New Roman" w:cs="Times New Roman"/>
          <w:sz w:val="24"/>
          <w:szCs w:val="24"/>
        </w:rPr>
        <w:t xml:space="preserve"> Role </w:t>
      </w:r>
      <w:r w:rsidR="006917AA" w:rsidRPr="00ED2E46">
        <w:rPr>
          <w:rFonts w:ascii="Times New Roman" w:hAnsi="Times New Roman" w:cs="Times New Roman"/>
          <w:sz w:val="24"/>
          <w:szCs w:val="24"/>
        </w:rPr>
        <w:t>of waterborne</w:t>
      </w:r>
      <w:r w:rsidRPr="00ED2E46">
        <w:rPr>
          <w:rFonts w:ascii="Times New Roman" w:hAnsi="Times New Roman" w:cs="Times New Roman"/>
          <w:sz w:val="24"/>
          <w:szCs w:val="24"/>
        </w:rPr>
        <w:t xml:space="preserve"> copper on survival, growth and feed intake of</w:t>
      </w:r>
      <w:r w:rsidR="006917AA" w:rsidRPr="00ED2E46">
        <w:rPr>
          <w:rFonts w:ascii="Times New Roman" w:hAnsi="Times New Roman" w:cs="Times New Roman"/>
          <w:sz w:val="24"/>
          <w:szCs w:val="24"/>
        </w:rPr>
        <w:t xml:space="preserve"> </w:t>
      </w:r>
      <w:r w:rsidRPr="00ED2E46">
        <w:rPr>
          <w:rFonts w:ascii="Times New Roman" w:hAnsi="Times New Roman" w:cs="Times New Roman"/>
          <w:sz w:val="24"/>
          <w:szCs w:val="24"/>
        </w:rPr>
        <w:t xml:space="preserve">Indian major carp, </w:t>
      </w:r>
      <w:r w:rsidRPr="00ED2E46">
        <w:rPr>
          <w:rFonts w:ascii="Times New Roman" w:hAnsi="Times New Roman" w:cs="Times New Roman"/>
          <w:i/>
          <w:iCs/>
          <w:sz w:val="24"/>
          <w:szCs w:val="24"/>
        </w:rPr>
        <w:t>Cirrhinus mrigala</w:t>
      </w:r>
      <w:r w:rsidRPr="00ED2E46">
        <w:rPr>
          <w:rFonts w:ascii="Times New Roman" w:hAnsi="Times New Roman" w:cs="Times New Roman"/>
          <w:sz w:val="24"/>
          <w:szCs w:val="24"/>
        </w:rPr>
        <w:t xml:space="preserve"> Hamilton. </w:t>
      </w:r>
      <w:r w:rsidR="006917AA" w:rsidRPr="00ED2E46">
        <w:rPr>
          <w:rFonts w:ascii="Times New Roman" w:hAnsi="Times New Roman" w:cs="Times New Roman"/>
          <w:i/>
          <w:iCs/>
          <w:sz w:val="24"/>
          <w:szCs w:val="24"/>
        </w:rPr>
        <w:t>Bulletin of</w:t>
      </w:r>
      <w:r w:rsidRPr="00ED2E46">
        <w:rPr>
          <w:rFonts w:ascii="Times New Roman" w:hAnsi="Times New Roman" w:cs="Times New Roman"/>
          <w:i/>
          <w:iCs/>
          <w:sz w:val="24"/>
          <w:szCs w:val="24"/>
        </w:rPr>
        <w:t xml:space="preserve"> Environmental Contamination and Toxicology</w:t>
      </w:r>
      <w:r w:rsidRPr="00ED2E46">
        <w:rPr>
          <w:rFonts w:ascii="Times New Roman" w:hAnsi="Times New Roman" w:cs="Times New Roman"/>
          <w:sz w:val="24"/>
          <w:szCs w:val="24"/>
        </w:rPr>
        <w:t>. 82:559-563.</w:t>
      </w:r>
    </w:p>
    <w:p w14:paraId="49DD7B2F" w14:textId="3575FEDC"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Onxayvieng, K., Piria, M., Fuka, M. M., Gavrilović, A., Liang, X., Liu, L., Tang, R., Li, L. and Li, D. 2021. High stocking density alters growth performance, blood biochemical profiles, and hepatic antioxidative capacity in gibel carp (</w:t>
      </w:r>
      <w:r w:rsidRPr="00ED2E46">
        <w:rPr>
          <w:rFonts w:ascii="Times New Roman" w:hAnsi="Times New Roman" w:cs="Times New Roman"/>
          <w:i/>
          <w:iCs/>
          <w:sz w:val="24"/>
          <w:szCs w:val="24"/>
        </w:rPr>
        <w:t>Carassius gibelio</w:t>
      </w:r>
      <w:r w:rsidRPr="00ED2E46">
        <w:rPr>
          <w:rFonts w:ascii="Times New Roman" w:hAnsi="Times New Roman" w:cs="Times New Roman"/>
          <w:sz w:val="24"/>
          <w:szCs w:val="24"/>
        </w:rPr>
        <w:t>). </w:t>
      </w:r>
      <w:r w:rsidRPr="00ED2E46">
        <w:rPr>
          <w:rFonts w:ascii="Times New Roman" w:hAnsi="Times New Roman" w:cs="Times New Roman"/>
          <w:i/>
          <w:iCs/>
          <w:sz w:val="24"/>
          <w:szCs w:val="24"/>
        </w:rPr>
        <w:t>Fish physiology and biochemistry</w:t>
      </w:r>
      <w:r w:rsidRPr="00ED2E46">
        <w:rPr>
          <w:rFonts w:ascii="Times New Roman" w:hAnsi="Times New Roman" w:cs="Times New Roman"/>
          <w:sz w:val="24"/>
          <w:szCs w:val="24"/>
        </w:rPr>
        <w:t>, </w:t>
      </w:r>
      <w:r w:rsidRPr="00ED2E46">
        <w:rPr>
          <w:rFonts w:ascii="Times New Roman" w:hAnsi="Times New Roman" w:cs="Times New Roman"/>
          <w:i/>
          <w:iCs/>
          <w:sz w:val="24"/>
          <w:szCs w:val="24"/>
        </w:rPr>
        <w:t>47</w:t>
      </w:r>
      <w:r w:rsidR="000E41B2" w:rsidRPr="00ED2E46">
        <w:rPr>
          <w:rFonts w:ascii="Times New Roman" w:hAnsi="Times New Roman" w:cs="Times New Roman"/>
          <w:sz w:val="24"/>
          <w:szCs w:val="24"/>
        </w:rPr>
        <w:t>:</w:t>
      </w:r>
      <w:r w:rsidRPr="00ED2E46">
        <w:rPr>
          <w:rFonts w:ascii="Times New Roman" w:hAnsi="Times New Roman" w:cs="Times New Roman"/>
          <w:sz w:val="24"/>
          <w:szCs w:val="24"/>
        </w:rPr>
        <w:t>203-212.</w:t>
      </w:r>
    </w:p>
    <w:p w14:paraId="50CB9DF4" w14:textId="7F61356D"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Rahman</w:t>
      </w:r>
      <w:r w:rsidR="000E41B2" w:rsidRPr="00ED2E46">
        <w:rPr>
          <w:rFonts w:ascii="Times New Roman" w:hAnsi="Times New Roman" w:cs="Times New Roman"/>
          <w:sz w:val="24"/>
          <w:szCs w:val="24"/>
        </w:rPr>
        <w:t>,</w:t>
      </w:r>
      <w:r w:rsidRPr="00ED2E46">
        <w:rPr>
          <w:rFonts w:ascii="Times New Roman" w:hAnsi="Times New Roman" w:cs="Times New Roman"/>
          <w:sz w:val="24"/>
          <w:szCs w:val="24"/>
        </w:rPr>
        <w:t xml:space="preserve"> A</w:t>
      </w:r>
      <w:r w:rsidR="000E41B2" w:rsidRPr="00ED2E46">
        <w:rPr>
          <w:rFonts w:ascii="Times New Roman" w:hAnsi="Times New Roman" w:cs="Times New Roman"/>
          <w:sz w:val="24"/>
          <w:szCs w:val="24"/>
        </w:rPr>
        <w:t>.</w:t>
      </w:r>
      <w:r w:rsidRPr="00ED2E46">
        <w:rPr>
          <w:rFonts w:ascii="Times New Roman" w:hAnsi="Times New Roman" w:cs="Times New Roman"/>
          <w:sz w:val="24"/>
          <w:szCs w:val="24"/>
        </w:rPr>
        <w:t>K</w:t>
      </w:r>
      <w:r w:rsidR="000E41B2" w:rsidRPr="00ED2E46">
        <w:rPr>
          <w:rFonts w:ascii="Times New Roman" w:hAnsi="Times New Roman" w:cs="Times New Roman"/>
          <w:sz w:val="24"/>
          <w:szCs w:val="24"/>
        </w:rPr>
        <w:t>.</w:t>
      </w:r>
      <w:r w:rsidRPr="00ED2E46">
        <w:rPr>
          <w:rFonts w:ascii="Times New Roman" w:hAnsi="Times New Roman" w:cs="Times New Roman"/>
          <w:sz w:val="24"/>
          <w:szCs w:val="24"/>
        </w:rPr>
        <w:t>A.</w:t>
      </w:r>
      <w:r w:rsidR="000E41B2" w:rsidRPr="00ED2E46">
        <w:rPr>
          <w:rFonts w:ascii="Times New Roman" w:hAnsi="Times New Roman" w:cs="Times New Roman"/>
          <w:sz w:val="24"/>
          <w:szCs w:val="24"/>
        </w:rPr>
        <w:t xml:space="preserve"> 2005.</w:t>
      </w:r>
      <w:r w:rsidRPr="00ED2E46">
        <w:rPr>
          <w:rFonts w:ascii="Times New Roman" w:hAnsi="Times New Roman" w:cs="Times New Roman"/>
          <w:sz w:val="24"/>
          <w:szCs w:val="24"/>
        </w:rPr>
        <w:t xml:space="preserve"> Freshwater fishes of Bangladesh, 2nd eds.</w:t>
      </w:r>
      <w:r w:rsidR="000E41B2" w:rsidRPr="00ED2E46">
        <w:rPr>
          <w:rFonts w:ascii="Times New Roman" w:hAnsi="Times New Roman" w:cs="Times New Roman"/>
          <w:sz w:val="24"/>
          <w:szCs w:val="24"/>
        </w:rPr>
        <w:t xml:space="preserve"> </w:t>
      </w:r>
      <w:r w:rsidRPr="00ED2E46">
        <w:rPr>
          <w:rFonts w:ascii="Times New Roman" w:hAnsi="Times New Roman" w:cs="Times New Roman"/>
          <w:sz w:val="24"/>
          <w:szCs w:val="24"/>
        </w:rPr>
        <w:t xml:space="preserve">Zoological Society of Bangladesh, Department </w:t>
      </w:r>
      <w:r w:rsidR="000E41B2" w:rsidRPr="00ED2E46">
        <w:rPr>
          <w:rFonts w:ascii="Times New Roman" w:hAnsi="Times New Roman" w:cs="Times New Roman"/>
          <w:sz w:val="24"/>
          <w:szCs w:val="24"/>
        </w:rPr>
        <w:t>of zoology</w:t>
      </w:r>
      <w:r w:rsidRPr="00ED2E46">
        <w:rPr>
          <w:rFonts w:ascii="Times New Roman" w:hAnsi="Times New Roman" w:cs="Times New Roman"/>
          <w:sz w:val="24"/>
          <w:szCs w:val="24"/>
        </w:rPr>
        <w:t>, University of Dhaka, Dhaka, 394</w:t>
      </w:r>
      <w:r w:rsidR="000E41B2" w:rsidRPr="00ED2E46">
        <w:rPr>
          <w:rFonts w:ascii="Times New Roman" w:hAnsi="Times New Roman" w:cs="Times New Roman"/>
          <w:sz w:val="24"/>
          <w:szCs w:val="24"/>
        </w:rPr>
        <w:t>.</w:t>
      </w:r>
    </w:p>
    <w:p w14:paraId="2E77785A" w14:textId="6718B40A"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highlight w:val="yellow"/>
        </w:rPr>
        <w:t>Rahman, M</w:t>
      </w:r>
      <w:r w:rsidR="000E41B2" w:rsidRPr="00ED2E46">
        <w:rPr>
          <w:rFonts w:ascii="Times New Roman" w:hAnsi="Times New Roman" w:cs="Times New Roman"/>
          <w:sz w:val="24"/>
          <w:szCs w:val="24"/>
          <w:highlight w:val="yellow"/>
        </w:rPr>
        <w:t>.</w:t>
      </w:r>
      <w:r w:rsidRPr="00ED2E46">
        <w:rPr>
          <w:rFonts w:ascii="Times New Roman" w:hAnsi="Times New Roman" w:cs="Times New Roman"/>
          <w:sz w:val="24"/>
          <w:szCs w:val="24"/>
          <w:highlight w:val="yellow"/>
        </w:rPr>
        <w:t>A</w:t>
      </w:r>
      <w:r w:rsidR="000E41B2" w:rsidRPr="00ED2E46">
        <w:rPr>
          <w:rFonts w:ascii="Times New Roman" w:hAnsi="Times New Roman" w:cs="Times New Roman"/>
          <w:sz w:val="24"/>
          <w:szCs w:val="24"/>
          <w:highlight w:val="yellow"/>
        </w:rPr>
        <w:t xml:space="preserve">. and </w:t>
      </w:r>
      <w:r w:rsidRPr="00ED2E46">
        <w:rPr>
          <w:rFonts w:ascii="Times New Roman" w:hAnsi="Times New Roman" w:cs="Times New Roman"/>
          <w:sz w:val="24"/>
          <w:szCs w:val="24"/>
          <w:highlight w:val="yellow"/>
        </w:rPr>
        <w:t>Rahman</w:t>
      </w:r>
      <w:r w:rsidR="000E41B2" w:rsidRPr="00ED2E46">
        <w:rPr>
          <w:rFonts w:ascii="Times New Roman" w:hAnsi="Times New Roman" w:cs="Times New Roman"/>
          <w:sz w:val="24"/>
          <w:szCs w:val="24"/>
          <w:highlight w:val="yellow"/>
        </w:rPr>
        <w:t>,</w:t>
      </w:r>
      <w:r w:rsidRPr="00ED2E46">
        <w:rPr>
          <w:rFonts w:ascii="Times New Roman" w:hAnsi="Times New Roman" w:cs="Times New Roman"/>
          <w:sz w:val="24"/>
          <w:szCs w:val="24"/>
          <w:highlight w:val="yellow"/>
        </w:rPr>
        <w:t xml:space="preserve"> M</w:t>
      </w:r>
      <w:r w:rsidR="000E41B2" w:rsidRPr="00ED2E46">
        <w:rPr>
          <w:rFonts w:ascii="Times New Roman" w:hAnsi="Times New Roman" w:cs="Times New Roman"/>
          <w:sz w:val="24"/>
          <w:szCs w:val="24"/>
          <w:highlight w:val="yellow"/>
        </w:rPr>
        <w:t>.</w:t>
      </w:r>
      <w:r w:rsidRPr="00ED2E46">
        <w:rPr>
          <w:rFonts w:ascii="Times New Roman" w:hAnsi="Times New Roman" w:cs="Times New Roman"/>
          <w:sz w:val="24"/>
          <w:szCs w:val="24"/>
          <w:highlight w:val="yellow"/>
        </w:rPr>
        <w:t>R.</w:t>
      </w:r>
      <w:r w:rsidR="000E41B2" w:rsidRPr="00ED2E46">
        <w:rPr>
          <w:rFonts w:ascii="Times New Roman" w:hAnsi="Times New Roman" w:cs="Times New Roman"/>
          <w:sz w:val="24"/>
          <w:szCs w:val="24"/>
          <w:highlight w:val="yellow"/>
        </w:rPr>
        <w:t>2003.</w:t>
      </w:r>
      <w:r w:rsidRPr="00ED2E46">
        <w:rPr>
          <w:rFonts w:ascii="Times New Roman" w:hAnsi="Times New Roman" w:cs="Times New Roman"/>
          <w:sz w:val="24"/>
          <w:szCs w:val="24"/>
        </w:rPr>
        <w:t xml:space="preserve"> Studies on the growth and survival of sharpunti (</w:t>
      </w:r>
      <w:r w:rsidRPr="00ED2E46">
        <w:rPr>
          <w:rFonts w:ascii="Times New Roman" w:hAnsi="Times New Roman" w:cs="Times New Roman"/>
          <w:i/>
          <w:iCs/>
          <w:sz w:val="24"/>
          <w:szCs w:val="24"/>
        </w:rPr>
        <w:t>Puntius sarana</w:t>
      </w:r>
      <w:r w:rsidRPr="00ED2E46">
        <w:rPr>
          <w:rFonts w:ascii="Times New Roman" w:hAnsi="Times New Roman" w:cs="Times New Roman"/>
          <w:sz w:val="24"/>
          <w:szCs w:val="24"/>
        </w:rPr>
        <w:t xml:space="preserve">, Ham.) spawn at different stocking densities in single stage nursing. </w:t>
      </w:r>
      <w:r w:rsidRPr="00ED2E46">
        <w:rPr>
          <w:rFonts w:ascii="Times New Roman" w:hAnsi="Times New Roman" w:cs="Times New Roman"/>
          <w:i/>
          <w:iCs/>
          <w:sz w:val="24"/>
          <w:szCs w:val="24"/>
        </w:rPr>
        <w:t>Progressive Agriculture</w:t>
      </w:r>
      <w:r w:rsidRPr="00ED2E46">
        <w:rPr>
          <w:rFonts w:ascii="Times New Roman" w:hAnsi="Times New Roman" w:cs="Times New Roman"/>
          <w:sz w:val="24"/>
          <w:szCs w:val="24"/>
        </w:rPr>
        <w:t xml:space="preserve">. 14(1-2):109-116. </w:t>
      </w:r>
    </w:p>
    <w:p w14:paraId="3850DEF3" w14:textId="349C8867"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Sahu</w:t>
      </w:r>
      <w:r w:rsidR="00BF5AC0" w:rsidRPr="00ED2E46">
        <w:rPr>
          <w:rFonts w:ascii="Times New Roman" w:hAnsi="Times New Roman" w:cs="Times New Roman"/>
          <w:sz w:val="24"/>
          <w:szCs w:val="24"/>
        </w:rPr>
        <w:t>,</w:t>
      </w:r>
      <w:r w:rsidRPr="00ED2E46">
        <w:rPr>
          <w:rFonts w:ascii="Times New Roman" w:hAnsi="Times New Roman" w:cs="Times New Roman"/>
          <w:sz w:val="24"/>
          <w:szCs w:val="24"/>
        </w:rPr>
        <w:t xml:space="preserve"> B</w:t>
      </w:r>
      <w:r w:rsidR="00BF5AC0" w:rsidRPr="00ED2E46">
        <w:rPr>
          <w:rFonts w:ascii="Times New Roman" w:hAnsi="Times New Roman" w:cs="Times New Roman"/>
          <w:sz w:val="24"/>
          <w:szCs w:val="24"/>
        </w:rPr>
        <w:t>.</w:t>
      </w:r>
      <w:r w:rsidRPr="00ED2E46">
        <w:rPr>
          <w:rFonts w:ascii="Times New Roman" w:hAnsi="Times New Roman" w:cs="Times New Roman"/>
          <w:sz w:val="24"/>
          <w:szCs w:val="24"/>
        </w:rPr>
        <w:t>C</w:t>
      </w:r>
      <w:r w:rsidR="00BF5AC0" w:rsidRPr="00ED2E46">
        <w:rPr>
          <w:rFonts w:ascii="Times New Roman" w:hAnsi="Times New Roman" w:cs="Times New Roman"/>
          <w:sz w:val="24"/>
          <w:szCs w:val="24"/>
        </w:rPr>
        <w:t>.</w:t>
      </w:r>
      <w:r w:rsidRPr="00ED2E46">
        <w:rPr>
          <w:rFonts w:ascii="Times New Roman" w:hAnsi="Times New Roman" w:cs="Times New Roman"/>
          <w:sz w:val="24"/>
          <w:szCs w:val="24"/>
        </w:rPr>
        <w:t>, Adhikari, S</w:t>
      </w:r>
      <w:r w:rsidR="00BF5AC0" w:rsidRPr="00ED2E46">
        <w:rPr>
          <w:rFonts w:ascii="Times New Roman" w:hAnsi="Times New Roman" w:cs="Times New Roman"/>
          <w:sz w:val="24"/>
          <w:szCs w:val="24"/>
        </w:rPr>
        <w:t>.</w:t>
      </w:r>
      <w:r w:rsidRPr="00ED2E46">
        <w:rPr>
          <w:rFonts w:ascii="Times New Roman" w:hAnsi="Times New Roman" w:cs="Times New Roman"/>
          <w:sz w:val="24"/>
          <w:szCs w:val="24"/>
        </w:rPr>
        <w:t xml:space="preserve"> and Dey</w:t>
      </w:r>
      <w:r w:rsidR="00BF5AC0" w:rsidRPr="00ED2E46">
        <w:rPr>
          <w:rFonts w:ascii="Times New Roman" w:hAnsi="Times New Roman" w:cs="Times New Roman"/>
          <w:sz w:val="24"/>
          <w:szCs w:val="24"/>
        </w:rPr>
        <w:t>,</w:t>
      </w:r>
      <w:r w:rsidRPr="00ED2E46">
        <w:rPr>
          <w:rFonts w:ascii="Times New Roman" w:hAnsi="Times New Roman" w:cs="Times New Roman"/>
          <w:sz w:val="24"/>
          <w:szCs w:val="24"/>
        </w:rPr>
        <w:t xml:space="preserve"> L.</w:t>
      </w:r>
      <w:r w:rsidR="00BF5AC0" w:rsidRPr="00ED2E46">
        <w:rPr>
          <w:rFonts w:ascii="Times New Roman" w:hAnsi="Times New Roman" w:cs="Times New Roman"/>
          <w:sz w:val="24"/>
          <w:szCs w:val="24"/>
        </w:rPr>
        <w:t xml:space="preserve"> 2013.</w:t>
      </w:r>
      <w:r w:rsidRPr="00ED2E46">
        <w:rPr>
          <w:rFonts w:ascii="Times New Roman" w:hAnsi="Times New Roman" w:cs="Times New Roman"/>
          <w:sz w:val="24"/>
          <w:szCs w:val="24"/>
        </w:rPr>
        <w:t xml:space="preserve"> Carbon, nitrogen and</w:t>
      </w:r>
      <w:r w:rsidR="00BF5AC0" w:rsidRPr="00ED2E46">
        <w:rPr>
          <w:rFonts w:ascii="Times New Roman" w:hAnsi="Times New Roman" w:cs="Times New Roman"/>
          <w:sz w:val="24"/>
          <w:szCs w:val="24"/>
        </w:rPr>
        <w:t xml:space="preserve"> </w:t>
      </w:r>
      <w:r w:rsidRPr="00ED2E46">
        <w:rPr>
          <w:rFonts w:ascii="Times New Roman" w:hAnsi="Times New Roman" w:cs="Times New Roman"/>
          <w:sz w:val="24"/>
          <w:szCs w:val="24"/>
        </w:rPr>
        <w:t>phosphorus budget in shrimp (</w:t>
      </w:r>
      <w:r w:rsidRPr="00ED2E46">
        <w:rPr>
          <w:rFonts w:ascii="Times New Roman" w:hAnsi="Times New Roman" w:cs="Times New Roman"/>
          <w:i/>
          <w:iCs/>
          <w:sz w:val="24"/>
          <w:szCs w:val="24"/>
        </w:rPr>
        <w:t>Penaeus monodon</w:t>
      </w:r>
      <w:r w:rsidRPr="00ED2E46">
        <w:rPr>
          <w:rFonts w:ascii="Times New Roman" w:hAnsi="Times New Roman" w:cs="Times New Roman"/>
          <w:sz w:val="24"/>
          <w:szCs w:val="24"/>
        </w:rPr>
        <w:t>) culture</w:t>
      </w:r>
      <w:r w:rsidR="002D2393" w:rsidRPr="00ED2E46">
        <w:rPr>
          <w:rFonts w:ascii="Times New Roman" w:hAnsi="Times New Roman" w:cs="Times New Roman"/>
          <w:sz w:val="24"/>
          <w:szCs w:val="24"/>
        </w:rPr>
        <w:t xml:space="preserve"> </w:t>
      </w:r>
      <w:r w:rsidRPr="00ED2E46">
        <w:rPr>
          <w:rFonts w:ascii="Times New Roman" w:hAnsi="Times New Roman" w:cs="Times New Roman"/>
          <w:sz w:val="24"/>
          <w:szCs w:val="24"/>
        </w:rPr>
        <w:t xml:space="preserve">ponds in eastern India. </w:t>
      </w:r>
      <w:r w:rsidRPr="00ED2E46">
        <w:rPr>
          <w:rFonts w:ascii="Times New Roman" w:hAnsi="Times New Roman" w:cs="Times New Roman"/>
          <w:i/>
          <w:iCs/>
          <w:sz w:val="24"/>
          <w:szCs w:val="24"/>
        </w:rPr>
        <w:t>Aquaculture international</w:t>
      </w:r>
      <w:r w:rsidRPr="00ED2E46">
        <w:rPr>
          <w:rFonts w:ascii="Times New Roman" w:hAnsi="Times New Roman" w:cs="Times New Roman"/>
          <w:sz w:val="24"/>
          <w:szCs w:val="24"/>
        </w:rPr>
        <w:t>.</w:t>
      </w:r>
      <w:r w:rsidR="002D2393" w:rsidRPr="00ED2E46">
        <w:rPr>
          <w:rFonts w:ascii="Times New Roman" w:hAnsi="Times New Roman" w:cs="Times New Roman"/>
          <w:sz w:val="24"/>
          <w:szCs w:val="24"/>
        </w:rPr>
        <w:t xml:space="preserve"> </w:t>
      </w:r>
      <w:r w:rsidRPr="00ED2E46">
        <w:rPr>
          <w:rFonts w:ascii="Times New Roman" w:hAnsi="Times New Roman" w:cs="Times New Roman"/>
          <w:sz w:val="24"/>
          <w:szCs w:val="24"/>
        </w:rPr>
        <w:t>21:453-466.</w:t>
      </w:r>
    </w:p>
    <w:p w14:paraId="1185EA58" w14:textId="383E7BA8" w:rsidR="006D0195" w:rsidRPr="00ED2E46" w:rsidRDefault="006D0195" w:rsidP="00773253">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Walkley</w:t>
      </w:r>
      <w:r w:rsidR="002D2393" w:rsidRPr="00ED2E46">
        <w:rPr>
          <w:rFonts w:ascii="Times New Roman" w:hAnsi="Times New Roman" w:cs="Times New Roman"/>
          <w:sz w:val="24"/>
          <w:szCs w:val="24"/>
        </w:rPr>
        <w:t>,</w:t>
      </w:r>
      <w:r w:rsidRPr="00ED2E46">
        <w:rPr>
          <w:rFonts w:ascii="Times New Roman" w:hAnsi="Times New Roman" w:cs="Times New Roman"/>
          <w:sz w:val="24"/>
          <w:szCs w:val="24"/>
        </w:rPr>
        <w:t xml:space="preserve"> A</w:t>
      </w:r>
      <w:r w:rsidR="002D2393" w:rsidRPr="00ED2E46">
        <w:rPr>
          <w:rFonts w:ascii="Times New Roman" w:hAnsi="Times New Roman" w:cs="Times New Roman"/>
          <w:sz w:val="24"/>
          <w:szCs w:val="24"/>
        </w:rPr>
        <w:t>.</w:t>
      </w:r>
      <w:r w:rsidRPr="00ED2E46">
        <w:rPr>
          <w:rFonts w:ascii="Times New Roman" w:hAnsi="Times New Roman" w:cs="Times New Roman"/>
          <w:sz w:val="24"/>
          <w:szCs w:val="24"/>
        </w:rPr>
        <w:t>, Black</w:t>
      </w:r>
      <w:r w:rsidR="002D2393" w:rsidRPr="00ED2E46">
        <w:rPr>
          <w:rFonts w:ascii="Times New Roman" w:hAnsi="Times New Roman" w:cs="Times New Roman"/>
          <w:sz w:val="24"/>
          <w:szCs w:val="24"/>
        </w:rPr>
        <w:t>,</w:t>
      </w:r>
      <w:r w:rsidRPr="00ED2E46">
        <w:rPr>
          <w:rFonts w:ascii="Times New Roman" w:hAnsi="Times New Roman" w:cs="Times New Roman"/>
          <w:sz w:val="24"/>
          <w:szCs w:val="24"/>
        </w:rPr>
        <w:t xml:space="preserve"> I</w:t>
      </w:r>
      <w:r w:rsidR="002D2393" w:rsidRPr="00ED2E46">
        <w:rPr>
          <w:rFonts w:ascii="Times New Roman" w:hAnsi="Times New Roman" w:cs="Times New Roman"/>
          <w:sz w:val="24"/>
          <w:szCs w:val="24"/>
        </w:rPr>
        <w:t>.</w:t>
      </w:r>
      <w:r w:rsidRPr="00ED2E46">
        <w:rPr>
          <w:rFonts w:ascii="Times New Roman" w:hAnsi="Times New Roman" w:cs="Times New Roman"/>
          <w:sz w:val="24"/>
          <w:szCs w:val="24"/>
        </w:rPr>
        <w:t>A.</w:t>
      </w:r>
      <w:r w:rsidR="002D2393" w:rsidRPr="00ED2E46">
        <w:rPr>
          <w:rFonts w:ascii="Times New Roman" w:hAnsi="Times New Roman" w:cs="Times New Roman"/>
          <w:sz w:val="24"/>
          <w:szCs w:val="24"/>
        </w:rPr>
        <w:t xml:space="preserve"> 1934.</w:t>
      </w:r>
      <w:r w:rsidRPr="00ED2E46">
        <w:rPr>
          <w:rFonts w:ascii="Times New Roman" w:hAnsi="Times New Roman" w:cs="Times New Roman"/>
          <w:sz w:val="24"/>
          <w:szCs w:val="24"/>
        </w:rPr>
        <w:t xml:space="preserve"> An examination of Degtjareff method for determining soil organic matter and a proposed modification of the chromic acid titration method. </w:t>
      </w:r>
      <w:r w:rsidRPr="00ED2E46">
        <w:rPr>
          <w:rFonts w:ascii="Times New Roman" w:hAnsi="Times New Roman" w:cs="Times New Roman"/>
          <w:i/>
          <w:iCs/>
          <w:sz w:val="24"/>
          <w:szCs w:val="24"/>
        </w:rPr>
        <w:t>Soil Science.</w:t>
      </w:r>
      <w:r w:rsidRPr="00ED2E46">
        <w:rPr>
          <w:rFonts w:ascii="Times New Roman" w:hAnsi="Times New Roman" w:cs="Times New Roman"/>
          <w:sz w:val="24"/>
          <w:szCs w:val="24"/>
        </w:rPr>
        <w:t xml:space="preserve"> 37:29-38.</w:t>
      </w:r>
    </w:p>
    <w:p w14:paraId="2B7D9B01" w14:textId="21E56281" w:rsidR="004667A7" w:rsidRPr="00CB1E87" w:rsidRDefault="006D0195" w:rsidP="006D0195">
      <w:pPr>
        <w:autoSpaceDE w:val="0"/>
        <w:autoSpaceDN w:val="0"/>
        <w:adjustRightInd w:val="0"/>
        <w:spacing w:after="0" w:line="360" w:lineRule="auto"/>
        <w:ind w:left="720" w:hanging="720"/>
        <w:jc w:val="both"/>
        <w:rPr>
          <w:rFonts w:ascii="Times New Roman" w:hAnsi="Times New Roman" w:cs="Times New Roman"/>
          <w:sz w:val="24"/>
          <w:szCs w:val="24"/>
        </w:rPr>
      </w:pPr>
      <w:r w:rsidRPr="00ED2E46">
        <w:rPr>
          <w:rFonts w:ascii="Times New Roman" w:hAnsi="Times New Roman" w:cs="Times New Roman"/>
          <w:sz w:val="24"/>
          <w:szCs w:val="24"/>
        </w:rPr>
        <w:t>Zar</w:t>
      </w:r>
      <w:r w:rsidR="002D2393" w:rsidRPr="00ED2E46">
        <w:rPr>
          <w:rFonts w:ascii="Times New Roman" w:hAnsi="Times New Roman" w:cs="Times New Roman"/>
          <w:sz w:val="24"/>
          <w:szCs w:val="24"/>
        </w:rPr>
        <w:t>,</w:t>
      </w:r>
      <w:r w:rsidRPr="00ED2E46">
        <w:rPr>
          <w:rFonts w:ascii="Times New Roman" w:hAnsi="Times New Roman" w:cs="Times New Roman"/>
          <w:sz w:val="24"/>
          <w:szCs w:val="24"/>
        </w:rPr>
        <w:t xml:space="preserve"> J</w:t>
      </w:r>
      <w:r w:rsidR="002D2393" w:rsidRPr="00ED2E46">
        <w:rPr>
          <w:rFonts w:ascii="Times New Roman" w:hAnsi="Times New Roman" w:cs="Times New Roman"/>
          <w:sz w:val="24"/>
          <w:szCs w:val="24"/>
        </w:rPr>
        <w:t>.</w:t>
      </w:r>
      <w:r w:rsidRPr="00ED2E46">
        <w:rPr>
          <w:rFonts w:ascii="Times New Roman" w:hAnsi="Times New Roman" w:cs="Times New Roman"/>
          <w:sz w:val="24"/>
          <w:szCs w:val="24"/>
        </w:rPr>
        <w:t>H.</w:t>
      </w:r>
      <w:r w:rsidR="002D2393" w:rsidRPr="00ED2E46">
        <w:rPr>
          <w:rFonts w:ascii="Times New Roman" w:hAnsi="Times New Roman" w:cs="Times New Roman"/>
          <w:sz w:val="24"/>
          <w:szCs w:val="24"/>
        </w:rPr>
        <w:t xml:space="preserve"> 1999.</w:t>
      </w:r>
      <w:r w:rsidRPr="00ED2E46">
        <w:rPr>
          <w:rFonts w:ascii="Times New Roman" w:hAnsi="Times New Roman" w:cs="Times New Roman"/>
          <w:sz w:val="24"/>
          <w:szCs w:val="24"/>
        </w:rPr>
        <w:t xml:space="preserve"> Biostatistical analysis. Prentice Hall, New Jersey</w:t>
      </w:r>
      <w:r w:rsidR="002D2393" w:rsidRPr="00ED2E46">
        <w:rPr>
          <w:rFonts w:ascii="Times New Roman" w:hAnsi="Times New Roman" w:cs="Times New Roman"/>
          <w:sz w:val="24"/>
          <w:szCs w:val="24"/>
        </w:rPr>
        <w:t xml:space="preserve">. </w:t>
      </w:r>
      <w:r w:rsidRPr="00ED2E46">
        <w:rPr>
          <w:rFonts w:ascii="Times New Roman" w:hAnsi="Times New Roman" w:cs="Times New Roman"/>
          <w:sz w:val="24"/>
          <w:szCs w:val="24"/>
        </w:rPr>
        <w:t>663p.</w:t>
      </w:r>
    </w:p>
    <w:sectPr w:rsidR="004667A7" w:rsidRPr="00CB1E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lon Alejos" w:date="2025-03-10T10:11:00Z" w:initials="MA">
    <w:p w14:paraId="3B4CA4BC" w14:textId="77777777" w:rsidR="00ED2E46" w:rsidRDefault="00ED2E46" w:rsidP="00ED2E46">
      <w:pPr>
        <w:pStyle w:val="CommentText"/>
      </w:pPr>
      <w:r>
        <w:rPr>
          <w:rStyle w:val="CommentReference"/>
        </w:rPr>
        <w:annotationRef/>
      </w:r>
      <w:r>
        <w:t>Insert the English name before the scientific name</w:t>
      </w:r>
    </w:p>
  </w:comment>
  <w:comment w:id="1" w:author="Marlon Alejos" w:date="2025-03-10T10:05:00Z" w:initials="MA">
    <w:p w14:paraId="3A09F1E6" w14:textId="28726432" w:rsidR="00ED2E46" w:rsidRDefault="00ED2E46" w:rsidP="00ED2E46">
      <w:pPr>
        <w:pStyle w:val="CommentText"/>
      </w:pPr>
      <w:r>
        <w:rPr>
          <w:rStyle w:val="CommentReference"/>
        </w:rPr>
        <w:annotationRef/>
      </w:r>
      <w:r>
        <w:t>Use the word</w:t>
      </w:r>
    </w:p>
  </w:comment>
  <w:comment w:id="2" w:author="Marlon Alejos" w:date="2025-03-10T10:08:00Z" w:initials="MA">
    <w:p w14:paraId="14BB2C60" w14:textId="77777777" w:rsidR="00ED2E46" w:rsidRDefault="00ED2E46" w:rsidP="00ED2E46">
      <w:pPr>
        <w:pStyle w:val="CommentText"/>
      </w:pPr>
      <w:r>
        <w:rPr>
          <w:rStyle w:val="CommentReference"/>
        </w:rPr>
        <w:annotationRef/>
      </w:r>
      <w:r>
        <w:t>What is RS?</w:t>
      </w:r>
    </w:p>
  </w:comment>
  <w:comment w:id="3" w:author="Marlon Alejos" w:date="2025-03-10T10:06:00Z" w:initials="MA">
    <w:p w14:paraId="07309226" w14:textId="203EE6AB" w:rsidR="00ED2E46" w:rsidRDefault="00ED2E46" w:rsidP="00ED2E46">
      <w:pPr>
        <w:pStyle w:val="CommentText"/>
      </w:pPr>
      <w:r>
        <w:rPr>
          <w:rStyle w:val="CommentReference"/>
        </w:rPr>
        <w:annotationRef/>
      </w:r>
      <w:r>
        <w:t>Use the word</w:t>
      </w:r>
    </w:p>
  </w:comment>
  <w:comment w:id="4" w:author="Marlon Alejos" w:date="2025-03-10T10:08:00Z" w:initials="MA">
    <w:p w14:paraId="2CD4A340" w14:textId="77777777" w:rsidR="00ED2E46" w:rsidRDefault="00ED2E46" w:rsidP="00ED2E46">
      <w:pPr>
        <w:pStyle w:val="CommentText"/>
      </w:pPr>
      <w:r>
        <w:rPr>
          <w:rStyle w:val="CommentReference"/>
        </w:rPr>
        <w:annotationRef/>
      </w:r>
      <w:r>
        <w:t>What is OC? Define it first then use the abbreviation afterwards.</w:t>
      </w:r>
    </w:p>
  </w:comment>
  <w:comment w:id="5" w:author="Marlon Alejos" w:date="2025-03-10T09:29:00Z" w:initials="MA">
    <w:p w14:paraId="160CAB28" w14:textId="43A56626" w:rsidR="00B36929" w:rsidRDefault="00B36929" w:rsidP="00B36929">
      <w:pPr>
        <w:pStyle w:val="CommentText"/>
      </w:pPr>
      <w:r>
        <w:rPr>
          <w:rStyle w:val="CommentReference"/>
        </w:rPr>
        <w:annotationRef/>
      </w:r>
      <w:r>
        <w:t>Words that are found in the title should not be repeated in the keywords</w:t>
      </w:r>
    </w:p>
  </w:comment>
  <w:comment w:id="6" w:author="Marlon Alejos" w:date="2025-03-10T10:23:00Z" w:initials="MA">
    <w:p w14:paraId="3E3D4B8D" w14:textId="77777777" w:rsidR="00ED2E46" w:rsidRDefault="00ED2E46" w:rsidP="00ED2E46">
      <w:pPr>
        <w:pStyle w:val="CommentText"/>
      </w:pPr>
      <w:r>
        <w:rPr>
          <w:rStyle w:val="CommentReference"/>
        </w:rPr>
        <w:annotationRef/>
      </w:r>
      <w:r>
        <w:t>Double check the spelling</w:t>
      </w:r>
    </w:p>
  </w:comment>
  <w:comment w:id="7" w:author="Marlon Alejos" w:date="2025-03-10T09:34:00Z" w:initials="MA">
    <w:p w14:paraId="0B849205" w14:textId="01822C92" w:rsidR="00B36929" w:rsidRDefault="00B36929" w:rsidP="00B36929">
      <w:pPr>
        <w:pStyle w:val="CommentText"/>
      </w:pPr>
      <w:r>
        <w:rPr>
          <w:rStyle w:val="CommentReference"/>
        </w:rPr>
        <w:annotationRef/>
      </w:r>
      <w:r>
        <w:t>Not found in the references</w:t>
      </w:r>
    </w:p>
  </w:comment>
  <w:comment w:id="8" w:author="Marlon Alejos" w:date="2025-03-10T10:18:00Z" w:initials="MA">
    <w:p w14:paraId="01BE208F" w14:textId="77777777" w:rsidR="00ED2E46" w:rsidRDefault="00ED2E46" w:rsidP="00ED2E46">
      <w:pPr>
        <w:pStyle w:val="CommentText"/>
      </w:pPr>
      <w:r>
        <w:rPr>
          <w:rStyle w:val="CommentReference"/>
        </w:rPr>
        <w:annotationRef/>
      </w:r>
      <w:r>
        <w:t>Use only one theme font</w:t>
      </w:r>
    </w:p>
  </w:comment>
  <w:comment w:id="9" w:author="Marlon Alejos" w:date="2025-03-10T10:18:00Z" w:initials="MA">
    <w:p w14:paraId="6957492F" w14:textId="77777777" w:rsidR="00ED2E46" w:rsidRDefault="00ED2E46" w:rsidP="00ED2E46">
      <w:pPr>
        <w:pStyle w:val="CommentText"/>
      </w:pPr>
      <w:r>
        <w:rPr>
          <w:rStyle w:val="CommentReference"/>
        </w:rPr>
        <w:annotationRef/>
      </w:r>
      <w:r>
        <w:t>This is not necessary</w:t>
      </w:r>
    </w:p>
  </w:comment>
  <w:comment w:id="10" w:author="Marlon Alejos" w:date="2025-03-10T10:28:00Z" w:initials="MA">
    <w:p w14:paraId="550862EE" w14:textId="77777777" w:rsidR="00ED2E46" w:rsidRDefault="00ED2E46" w:rsidP="00ED2E46">
      <w:pPr>
        <w:pStyle w:val="CommentText"/>
      </w:pPr>
      <w:r>
        <w:rPr>
          <w:rStyle w:val="CommentReference"/>
        </w:rPr>
        <w:annotationRef/>
      </w:r>
      <w:r>
        <w:t>Be consistent in the references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B4CA4BC" w15:done="0"/>
  <w15:commentEx w15:paraId="3A09F1E6" w15:done="0"/>
  <w15:commentEx w15:paraId="14BB2C60" w15:done="0"/>
  <w15:commentEx w15:paraId="07309226" w15:done="0"/>
  <w15:commentEx w15:paraId="2CD4A340" w15:done="0"/>
  <w15:commentEx w15:paraId="160CAB28" w15:done="0"/>
  <w15:commentEx w15:paraId="3E3D4B8D" w15:done="0"/>
  <w15:commentEx w15:paraId="0B849205" w15:done="0"/>
  <w15:commentEx w15:paraId="01BE208F" w15:done="0"/>
  <w15:commentEx w15:paraId="6957492F" w15:done="0"/>
  <w15:commentEx w15:paraId="55086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7AAC4D" w16cex:dateUtc="2025-03-10T02:11:00Z"/>
  <w16cex:commentExtensible w16cex:durableId="624E1A3B" w16cex:dateUtc="2025-03-10T02:05:00Z"/>
  <w16cex:commentExtensible w16cex:durableId="34301C5B" w16cex:dateUtc="2025-03-10T02:08:00Z"/>
  <w16cex:commentExtensible w16cex:durableId="258A18A9" w16cex:dateUtc="2025-03-10T02:06:00Z"/>
  <w16cex:commentExtensible w16cex:durableId="1E503EAE" w16cex:dateUtc="2025-03-10T02:08:00Z"/>
  <w16cex:commentExtensible w16cex:durableId="727C661F" w16cex:dateUtc="2025-03-10T01:29:00Z"/>
  <w16cex:commentExtensible w16cex:durableId="0C03B30D" w16cex:dateUtc="2025-03-10T02:23:00Z"/>
  <w16cex:commentExtensible w16cex:durableId="29CC6164" w16cex:dateUtc="2025-03-10T01:34:00Z"/>
  <w16cex:commentExtensible w16cex:durableId="0FA34189" w16cex:dateUtc="2025-03-10T02:18:00Z"/>
  <w16cex:commentExtensible w16cex:durableId="46CDCC42" w16cex:dateUtc="2025-03-10T02:18:00Z"/>
  <w16cex:commentExtensible w16cex:durableId="277839E3" w16cex:dateUtc="2025-03-10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B4CA4BC" w16cid:durableId="5B7AAC4D"/>
  <w16cid:commentId w16cid:paraId="3A09F1E6" w16cid:durableId="624E1A3B"/>
  <w16cid:commentId w16cid:paraId="14BB2C60" w16cid:durableId="34301C5B"/>
  <w16cid:commentId w16cid:paraId="07309226" w16cid:durableId="258A18A9"/>
  <w16cid:commentId w16cid:paraId="2CD4A340" w16cid:durableId="1E503EAE"/>
  <w16cid:commentId w16cid:paraId="160CAB28" w16cid:durableId="727C661F"/>
  <w16cid:commentId w16cid:paraId="3E3D4B8D" w16cid:durableId="0C03B30D"/>
  <w16cid:commentId w16cid:paraId="0B849205" w16cid:durableId="29CC6164"/>
  <w16cid:commentId w16cid:paraId="01BE208F" w16cid:durableId="0FA34189"/>
  <w16cid:commentId w16cid:paraId="6957492F" w16cid:durableId="46CDCC42"/>
  <w16cid:commentId w16cid:paraId="550862EE" w16cid:durableId="27783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997B1" w14:textId="77777777" w:rsidR="008D427A" w:rsidRDefault="008D427A">
      <w:pPr>
        <w:spacing w:after="0" w:line="240" w:lineRule="auto"/>
      </w:pPr>
      <w:r>
        <w:separator/>
      </w:r>
    </w:p>
  </w:endnote>
  <w:endnote w:type="continuationSeparator" w:id="0">
    <w:p w14:paraId="1AF80412" w14:textId="77777777" w:rsidR="008D427A" w:rsidRDefault="008D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F20D" w14:textId="77777777" w:rsidR="00A27247" w:rsidRDefault="00A27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853909"/>
      <w:docPartObj>
        <w:docPartGallery w:val="Page Numbers (Bottom of Page)"/>
        <w:docPartUnique/>
      </w:docPartObj>
    </w:sdtPr>
    <w:sdtContent>
      <w:p w14:paraId="4F4F59A1" w14:textId="77777777" w:rsidR="00CB1E87" w:rsidRDefault="00CB1E87">
        <w:pPr>
          <w:pStyle w:val="Footer"/>
          <w:jc w:val="center"/>
        </w:pPr>
        <w:r>
          <w:fldChar w:fldCharType="begin"/>
        </w:r>
        <w:r>
          <w:instrText xml:space="preserve"> PAGE   \* MERGEFORMAT </w:instrText>
        </w:r>
        <w:r>
          <w:fldChar w:fldCharType="separate"/>
        </w:r>
        <w:r w:rsidR="00F3435C">
          <w:rPr>
            <w:noProof/>
          </w:rPr>
          <w:t>2</w:t>
        </w:r>
        <w:r>
          <w:rPr>
            <w:noProof/>
          </w:rPr>
          <w:fldChar w:fldCharType="end"/>
        </w:r>
      </w:p>
    </w:sdtContent>
  </w:sdt>
  <w:p w14:paraId="322E6103" w14:textId="77777777" w:rsidR="00CB1E87" w:rsidRDefault="00CB1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9077" w14:textId="77777777" w:rsidR="00A27247" w:rsidRDefault="00A272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853907"/>
      <w:docPartObj>
        <w:docPartGallery w:val="Page Numbers (Bottom of Page)"/>
        <w:docPartUnique/>
      </w:docPartObj>
    </w:sdtPr>
    <w:sdtContent>
      <w:p w14:paraId="69577805" w14:textId="77777777" w:rsidR="00642B76" w:rsidRDefault="00642B76">
        <w:pPr>
          <w:pStyle w:val="Footer"/>
          <w:jc w:val="center"/>
        </w:pPr>
        <w:r>
          <w:fldChar w:fldCharType="begin"/>
        </w:r>
        <w:r>
          <w:instrText xml:space="preserve"> PAGE   \* MERGEFORMAT </w:instrText>
        </w:r>
        <w:r>
          <w:fldChar w:fldCharType="separate"/>
        </w:r>
        <w:r w:rsidR="00F3435C">
          <w:rPr>
            <w:noProof/>
          </w:rPr>
          <w:t>3</w:t>
        </w:r>
        <w:r>
          <w:rPr>
            <w:noProof/>
          </w:rPr>
          <w:fldChar w:fldCharType="end"/>
        </w:r>
      </w:p>
    </w:sdtContent>
  </w:sdt>
  <w:p w14:paraId="5BA45818" w14:textId="77777777" w:rsidR="00642B76" w:rsidRDefault="0064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99F05" w14:textId="77777777" w:rsidR="008D427A" w:rsidRDefault="008D427A">
      <w:pPr>
        <w:spacing w:after="0" w:line="240" w:lineRule="auto"/>
      </w:pPr>
      <w:r>
        <w:separator/>
      </w:r>
    </w:p>
  </w:footnote>
  <w:footnote w:type="continuationSeparator" w:id="0">
    <w:p w14:paraId="18C99E61" w14:textId="77777777" w:rsidR="008D427A" w:rsidRDefault="008D4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923C" w14:textId="0A0D1497" w:rsidR="00A27247" w:rsidRDefault="00000000">
    <w:pPr>
      <w:pStyle w:val="Header"/>
    </w:pPr>
    <w:r>
      <w:rPr>
        <w:noProof/>
      </w:rPr>
      <w:pict w14:anchorId="7CB6C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2" o:spid="_x0000_s1026" type="#_x0000_t136" style="position:absolute;margin-left:0;margin-top:0;width:546.95pt;height:102.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0218" w14:textId="6D6BED1D" w:rsidR="00A27247" w:rsidRDefault="00000000">
    <w:pPr>
      <w:pStyle w:val="Header"/>
    </w:pPr>
    <w:r>
      <w:rPr>
        <w:noProof/>
      </w:rPr>
      <w:pict w14:anchorId="607B1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3" o:spid="_x0000_s1027" type="#_x0000_t136" style="position:absolute;margin-left:0;margin-top:0;width:546.95pt;height:102.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0166" w14:textId="166E492F" w:rsidR="00A27247" w:rsidRDefault="00000000">
    <w:pPr>
      <w:pStyle w:val="Header"/>
    </w:pPr>
    <w:r>
      <w:rPr>
        <w:noProof/>
      </w:rPr>
      <w:pict w14:anchorId="23E80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1" o:spid="_x0000_s1025" type="#_x0000_t136" style="position:absolute;margin-left:0;margin-top:0;width:546.95pt;height:102.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E03E" w14:textId="486234C9" w:rsidR="00A27247" w:rsidRDefault="00000000">
    <w:pPr>
      <w:pStyle w:val="Header"/>
    </w:pPr>
    <w:r>
      <w:rPr>
        <w:noProof/>
      </w:rPr>
      <w:pict w14:anchorId="769EE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5" o:spid="_x0000_s1029" type="#_x0000_t136" style="position:absolute;margin-left:0;margin-top:0;width:546.95pt;height:102.5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2061" w14:textId="3A765A9A" w:rsidR="00A27247" w:rsidRDefault="00000000">
    <w:pPr>
      <w:pStyle w:val="Header"/>
    </w:pPr>
    <w:r>
      <w:rPr>
        <w:noProof/>
      </w:rPr>
      <w:pict w14:anchorId="71252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6" o:spid="_x0000_s1030" type="#_x0000_t136" style="position:absolute;margin-left:0;margin-top:0;width:546.95pt;height:102.5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814D" w14:textId="23396401" w:rsidR="00A27247" w:rsidRDefault="00000000">
    <w:pPr>
      <w:pStyle w:val="Header"/>
    </w:pPr>
    <w:r>
      <w:rPr>
        <w:noProof/>
      </w:rPr>
      <w:pict w14:anchorId="2488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49174" o:spid="_x0000_s1028" type="#_x0000_t136" style="position:absolute;margin-left:0;margin-top:0;width:546.95pt;height:102.5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E379F"/>
    <w:multiLevelType w:val="hybridMultilevel"/>
    <w:tmpl w:val="0B809264"/>
    <w:lvl w:ilvl="0" w:tplc="4009000F">
      <w:start w:val="1"/>
      <w:numFmt w:val="decimal"/>
      <w:lvlText w:val="%1."/>
      <w:lvlJc w:val="left"/>
      <w:pPr>
        <w:ind w:left="720" w:hanging="360"/>
      </w:pPr>
    </w:lvl>
    <w:lvl w:ilvl="1" w:tplc="40090001">
      <w:start w:val="1"/>
      <w:numFmt w:val="bullet"/>
      <w:lvlText w:val=""/>
      <w:lvlJc w:val="left"/>
      <w:pPr>
        <w:ind w:left="36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C23C50"/>
    <w:multiLevelType w:val="hybridMultilevel"/>
    <w:tmpl w:val="345E7ABA"/>
    <w:lvl w:ilvl="0" w:tplc="9E28EEEC">
      <w:start w:val="1"/>
      <w:numFmt w:val="bullet"/>
      <w:lvlText w:val=""/>
      <w:lvlJc w:val="left"/>
      <w:pPr>
        <w:tabs>
          <w:tab w:val="num" w:pos="720"/>
        </w:tabs>
        <w:ind w:left="720" w:hanging="360"/>
      </w:pPr>
      <w:rPr>
        <w:rFonts w:ascii="Wingdings" w:hAnsi="Wingdings" w:hint="default"/>
      </w:rPr>
    </w:lvl>
    <w:lvl w:ilvl="1" w:tplc="73586E58" w:tentative="1">
      <w:start w:val="1"/>
      <w:numFmt w:val="bullet"/>
      <w:lvlText w:val=""/>
      <w:lvlJc w:val="left"/>
      <w:pPr>
        <w:tabs>
          <w:tab w:val="num" w:pos="1440"/>
        </w:tabs>
        <w:ind w:left="1440" w:hanging="360"/>
      </w:pPr>
      <w:rPr>
        <w:rFonts w:ascii="Wingdings" w:hAnsi="Wingdings" w:hint="default"/>
      </w:rPr>
    </w:lvl>
    <w:lvl w:ilvl="2" w:tplc="AEC41CC0" w:tentative="1">
      <w:start w:val="1"/>
      <w:numFmt w:val="bullet"/>
      <w:lvlText w:val=""/>
      <w:lvlJc w:val="left"/>
      <w:pPr>
        <w:tabs>
          <w:tab w:val="num" w:pos="2160"/>
        </w:tabs>
        <w:ind w:left="2160" w:hanging="360"/>
      </w:pPr>
      <w:rPr>
        <w:rFonts w:ascii="Wingdings" w:hAnsi="Wingdings" w:hint="default"/>
      </w:rPr>
    </w:lvl>
    <w:lvl w:ilvl="3" w:tplc="6106856E" w:tentative="1">
      <w:start w:val="1"/>
      <w:numFmt w:val="bullet"/>
      <w:lvlText w:val=""/>
      <w:lvlJc w:val="left"/>
      <w:pPr>
        <w:tabs>
          <w:tab w:val="num" w:pos="2880"/>
        </w:tabs>
        <w:ind w:left="2880" w:hanging="360"/>
      </w:pPr>
      <w:rPr>
        <w:rFonts w:ascii="Wingdings" w:hAnsi="Wingdings" w:hint="default"/>
      </w:rPr>
    </w:lvl>
    <w:lvl w:ilvl="4" w:tplc="5C2094D4" w:tentative="1">
      <w:start w:val="1"/>
      <w:numFmt w:val="bullet"/>
      <w:lvlText w:val=""/>
      <w:lvlJc w:val="left"/>
      <w:pPr>
        <w:tabs>
          <w:tab w:val="num" w:pos="3600"/>
        </w:tabs>
        <w:ind w:left="3600" w:hanging="360"/>
      </w:pPr>
      <w:rPr>
        <w:rFonts w:ascii="Wingdings" w:hAnsi="Wingdings" w:hint="default"/>
      </w:rPr>
    </w:lvl>
    <w:lvl w:ilvl="5" w:tplc="3314EE0C" w:tentative="1">
      <w:start w:val="1"/>
      <w:numFmt w:val="bullet"/>
      <w:lvlText w:val=""/>
      <w:lvlJc w:val="left"/>
      <w:pPr>
        <w:tabs>
          <w:tab w:val="num" w:pos="4320"/>
        </w:tabs>
        <w:ind w:left="4320" w:hanging="360"/>
      </w:pPr>
      <w:rPr>
        <w:rFonts w:ascii="Wingdings" w:hAnsi="Wingdings" w:hint="default"/>
      </w:rPr>
    </w:lvl>
    <w:lvl w:ilvl="6" w:tplc="E586F314" w:tentative="1">
      <w:start w:val="1"/>
      <w:numFmt w:val="bullet"/>
      <w:lvlText w:val=""/>
      <w:lvlJc w:val="left"/>
      <w:pPr>
        <w:tabs>
          <w:tab w:val="num" w:pos="5040"/>
        </w:tabs>
        <w:ind w:left="5040" w:hanging="360"/>
      </w:pPr>
      <w:rPr>
        <w:rFonts w:ascii="Wingdings" w:hAnsi="Wingdings" w:hint="default"/>
      </w:rPr>
    </w:lvl>
    <w:lvl w:ilvl="7" w:tplc="FBACA28E" w:tentative="1">
      <w:start w:val="1"/>
      <w:numFmt w:val="bullet"/>
      <w:lvlText w:val=""/>
      <w:lvlJc w:val="left"/>
      <w:pPr>
        <w:tabs>
          <w:tab w:val="num" w:pos="5760"/>
        </w:tabs>
        <w:ind w:left="5760" w:hanging="360"/>
      </w:pPr>
      <w:rPr>
        <w:rFonts w:ascii="Wingdings" w:hAnsi="Wingdings" w:hint="default"/>
      </w:rPr>
    </w:lvl>
    <w:lvl w:ilvl="8" w:tplc="AB8C9E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F77F83"/>
    <w:multiLevelType w:val="hybridMultilevel"/>
    <w:tmpl w:val="03E6DC18"/>
    <w:lvl w:ilvl="0" w:tplc="CCD21990">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num w:numId="1" w16cid:durableId="1704211982">
    <w:abstractNumId w:val="2"/>
  </w:num>
  <w:num w:numId="2" w16cid:durableId="1436167297">
    <w:abstractNumId w:val="0"/>
  </w:num>
  <w:num w:numId="3" w16cid:durableId="10998396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lon Alejos">
    <w15:presenceInfo w15:providerId="Windows Live" w15:userId="1a03568ca41d5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MTU3sDQxA7IsjZR0lIJTi4sz8/NACgxrATlxVrksAAAA"/>
  </w:docVars>
  <w:rsids>
    <w:rsidRoot w:val="00D56ED7"/>
    <w:rsid w:val="0004476F"/>
    <w:rsid w:val="0007462D"/>
    <w:rsid w:val="000815C7"/>
    <w:rsid w:val="00085873"/>
    <w:rsid w:val="000D6CB4"/>
    <w:rsid w:val="000E41B2"/>
    <w:rsid w:val="00112F0A"/>
    <w:rsid w:val="0018410B"/>
    <w:rsid w:val="001A2119"/>
    <w:rsid w:val="001A7D5F"/>
    <w:rsid w:val="00204F08"/>
    <w:rsid w:val="00205328"/>
    <w:rsid w:val="00232369"/>
    <w:rsid w:val="0024595B"/>
    <w:rsid w:val="002610FA"/>
    <w:rsid w:val="002B027B"/>
    <w:rsid w:val="002B7597"/>
    <w:rsid w:val="002D2393"/>
    <w:rsid w:val="002F6394"/>
    <w:rsid w:val="003152D5"/>
    <w:rsid w:val="00344D44"/>
    <w:rsid w:val="004332A7"/>
    <w:rsid w:val="004358D5"/>
    <w:rsid w:val="004667A7"/>
    <w:rsid w:val="00472E6B"/>
    <w:rsid w:val="00494506"/>
    <w:rsid w:val="004A2C14"/>
    <w:rsid w:val="004A4DA9"/>
    <w:rsid w:val="004A71FA"/>
    <w:rsid w:val="004C43BF"/>
    <w:rsid w:val="00512970"/>
    <w:rsid w:val="00527709"/>
    <w:rsid w:val="005925C9"/>
    <w:rsid w:val="005943D4"/>
    <w:rsid w:val="005A6A94"/>
    <w:rsid w:val="00616243"/>
    <w:rsid w:val="00626E93"/>
    <w:rsid w:val="00640DD9"/>
    <w:rsid w:val="00642B76"/>
    <w:rsid w:val="006917AA"/>
    <w:rsid w:val="00695845"/>
    <w:rsid w:val="006D0195"/>
    <w:rsid w:val="006D1F22"/>
    <w:rsid w:val="0072575D"/>
    <w:rsid w:val="00734C62"/>
    <w:rsid w:val="00751111"/>
    <w:rsid w:val="00773253"/>
    <w:rsid w:val="0078637F"/>
    <w:rsid w:val="00787E36"/>
    <w:rsid w:val="0084738D"/>
    <w:rsid w:val="0087063C"/>
    <w:rsid w:val="008D427A"/>
    <w:rsid w:val="0092695C"/>
    <w:rsid w:val="00947C31"/>
    <w:rsid w:val="0099765F"/>
    <w:rsid w:val="009E16F2"/>
    <w:rsid w:val="009F7A26"/>
    <w:rsid w:val="00A2016A"/>
    <w:rsid w:val="00A27247"/>
    <w:rsid w:val="00A55B5A"/>
    <w:rsid w:val="00A86EDB"/>
    <w:rsid w:val="00AF39E8"/>
    <w:rsid w:val="00B113E4"/>
    <w:rsid w:val="00B31438"/>
    <w:rsid w:val="00B36929"/>
    <w:rsid w:val="00B500E1"/>
    <w:rsid w:val="00B73E75"/>
    <w:rsid w:val="00B7419D"/>
    <w:rsid w:val="00BB09F2"/>
    <w:rsid w:val="00BC08CC"/>
    <w:rsid w:val="00BC547D"/>
    <w:rsid w:val="00BC7592"/>
    <w:rsid w:val="00BE19B0"/>
    <w:rsid w:val="00BF5AC0"/>
    <w:rsid w:val="00BF60AF"/>
    <w:rsid w:val="00C5355F"/>
    <w:rsid w:val="00CA076A"/>
    <w:rsid w:val="00CB1E87"/>
    <w:rsid w:val="00CF520B"/>
    <w:rsid w:val="00D26C2F"/>
    <w:rsid w:val="00D27F92"/>
    <w:rsid w:val="00D56ED7"/>
    <w:rsid w:val="00DA13B4"/>
    <w:rsid w:val="00DC0F1E"/>
    <w:rsid w:val="00DF3535"/>
    <w:rsid w:val="00E35B93"/>
    <w:rsid w:val="00EA12DF"/>
    <w:rsid w:val="00EC058A"/>
    <w:rsid w:val="00EC3256"/>
    <w:rsid w:val="00ED2E46"/>
    <w:rsid w:val="00F0027D"/>
    <w:rsid w:val="00F10B22"/>
    <w:rsid w:val="00F3435C"/>
    <w:rsid w:val="00F522C6"/>
    <w:rsid w:val="00F63B75"/>
    <w:rsid w:val="00F84B30"/>
    <w:rsid w:val="00FC7C2B"/>
    <w:rsid w:val="00FE3C51"/>
    <w:rsid w:val="00FF4D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B0527"/>
  <w15:docId w15:val="{316474BA-0698-48EC-A94E-293B2E15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2B76"/>
    <w:pPr>
      <w:autoSpaceDE w:val="0"/>
      <w:autoSpaceDN w:val="0"/>
      <w:adjustRightInd w:val="0"/>
      <w:spacing w:after="0" w:line="240" w:lineRule="auto"/>
    </w:pPr>
    <w:rPr>
      <w:rFonts w:ascii="Arial" w:eastAsiaTheme="minorEastAsia" w:hAnsi="Arial" w:cs="Arial"/>
      <w:color w:val="000000"/>
      <w:sz w:val="24"/>
      <w:szCs w:val="24"/>
      <w:lang w:eastAsia="en-IN"/>
    </w:rPr>
  </w:style>
  <w:style w:type="paragraph" w:styleId="ListParagraph">
    <w:name w:val="List Paragraph"/>
    <w:basedOn w:val="Normal"/>
    <w:uiPriority w:val="34"/>
    <w:qFormat/>
    <w:rsid w:val="00642B76"/>
    <w:pPr>
      <w:ind w:left="720"/>
      <w:contextualSpacing/>
    </w:pPr>
  </w:style>
  <w:style w:type="paragraph" w:styleId="Header">
    <w:name w:val="header"/>
    <w:basedOn w:val="Normal"/>
    <w:link w:val="HeaderChar"/>
    <w:uiPriority w:val="99"/>
    <w:unhideWhenUsed/>
    <w:rsid w:val="00642B76"/>
    <w:pPr>
      <w:tabs>
        <w:tab w:val="center" w:pos="4513"/>
        <w:tab w:val="right" w:pos="9026"/>
      </w:tabs>
      <w:spacing w:after="0" w:line="240" w:lineRule="auto"/>
    </w:pPr>
    <w:rPr>
      <w:rFonts w:eastAsiaTheme="minorEastAsia"/>
      <w:lang w:eastAsia="en-IN"/>
    </w:rPr>
  </w:style>
  <w:style w:type="character" w:customStyle="1" w:styleId="HeaderChar">
    <w:name w:val="Header Char"/>
    <w:basedOn w:val="DefaultParagraphFont"/>
    <w:link w:val="Header"/>
    <w:uiPriority w:val="99"/>
    <w:rsid w:val="00642B76"/>
    <w:rPr>
      <w:rFonts w:eastAsiaTheme="minorEastAsia"/>
      <w:lang w:eastAsia="en-IN"/>
    </w:rPr>
  </w:style>
  <w:style w:type="paragraph" w:styleId="Footer">
    <w:name w:val="footer"/>
    <w:basedOn w:val="Normal"/>
    <w:link w:val="FooterChar"/>
    <w:uiPriority w:val="99"/>
    <w:unhideWhenUsed/>
    <w:rsid w:val="00642B76"/>
    <w:pPr>
      <w:tabs>
        <w:tab w:val="center" w:pos="4513"/>
        <w:tab w:val="right" w:pos="9026"/>
      </w:tabs>
      <w:spacing w:after="0" w:line="240" w:lineRule="auto"/>
    </w:pPr>
    <w:rPr>
      <w:rFonts w:eastAsiaTheme="minorEastAsia"/>
      <w:lang w:eastAsia="en-IN"/>
    </w:rPr>
  </w:style>
  <w:style w:type="character" w:customStyle="1" w:styleId="FooterChar">
    <w:name w:val="Footer Char"/>
    <w:basedOn w:val="DefaultParagraphFont"/>
    <w:link w:val="Footer"/>
    <w:uiPriority w:val="99"/>
    <w:rsid w:val="00642B76"/>
    <w:rPr>
      <w:rFonts w:eastAsiaTheme="minorEastAsia"/>
      <w:lang w:eastAsia="en-IN"/>
    </w:rPr>
  </w:style>
  <w:style w:type="table" w:styleId="TableGrid">
    <w:name w:val="Table Grid"/>
    <w:basedOn w:val="TableNormal"/>
    <w:uiPriority w:val="59"/>
    <w:rsid w:val="00642B76"/>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642B76"/>
    <w:rPr>
      <w:rFonts w:ascii="Tahoma" w:hAnsi="Tahoma" w:cs="Tahoma"/>
      <w:sz w:val="16"/>
      <w:szCs w:val="16"/>
    </w:rPr>
  </w:style>
  <w:style w:type="paragraph" w:styleId="BalloonText">
    <w:name w:val="Balloon Text"/>
    <w:basedOn w:val="Normal"/>
    <w:link w:val="BalloonTextChar"/>
    <w:uiPriority w:val="99"/>
    <w:semiHidden/>
    <w:unhideWhenUsed/>
    <w:rsid w:val="00642B76"/>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42B76"/>
    <w:rPr>
      <w:rFonts w:ascii="Tahoma" w:hAnsi="Tahoma" w:cs="Tahoma"/>
      <w:sz w:val="16"/>
      <w:szCs w:val="16"/>
    </w:rPr>
  </w:style>
  <w:style w:type="paragraph" w:styleId="NormalWeb">
    <w:name w:val="Normal (Web)"/>
    <w:basedOn w:val="Normal"/>
    <w:uiPriority w:val="99"/>
    <w:unhideWhenUsed/>
    <w:rsid w:val="00642B7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unhideWhenUsed/>
    <w:qFormat/>
    <w:rsid w:val="00642B76"/>
    <w:pPr>
      <w:spacing w:line="240" w:lineRule="auto"/>
    </w:pPr>
    <w:rPr>
      <w:rFonts w:eastAsiaTheme="minorEastAsia"/>
      <w:b/>
      <w:bCs/>
      <w:color w:val="4F81BD" w:themeColor="accent1"/>
      <w:sz w:val="18"/>
      <w:szCs w:val="18"/>
      <w:lang w:eastAsia="en-IN"/>
    </w:rPr>
  </w:style>
  <w:style w:type="character" w:customStyle="1" w:styleId="apple-converted-space">
    <w:name w:val="apple-converted-space"/>
    <w:basedOn w:val="DefaultParagraphFont"/>
    <w:rsid w:val="00642B76"/>
  </w:style>
  <w:style w:type="character" w:styleId="Hyperlink">
    <w:name w:val="Hyperlink"/>
    <w:basedOn w:val="DefaultParagraphFont"/>
    <w:uiPriority w:val="99"/>
    <w:unhideWhenUsed/>
    <w:rsid w:val="00085873"/>
    <w:rPr>
      <w:color w:val="0000FF" w:themeColor="hyperlink"/>
      <w:u w:val="single"/>
    </w:rPr>
  </w:style>
  <w:style w:type="character" w:styleId="UnresolvedMention">
    <w:name w:val="Unresolved Mention"/>
    <w:basedOn w:val="DefaultParagraphFont"/>
    <w:uiPriority w:val="99"/>
    <w:semiHidden/>
    <w:unhideWhenUsed/>
    <w:rsid w:val="00085873"/>
    <w:rPr>
      <w:color w:val="605E5C"/>
      <w:shd w:val="clear" w:color="auto" w:fill="E1DFDD"/>
    </w:rPr>
  </w:style>
  <w:style w:type="character" w:styleId="CommentReference">
    <w:name w:val="annotation reference"/>
    <w:basedOn w:val="DefaultParagraphFont"/>
    <w:uiPriority w:val="99"/>
    <w:semiHidden/>
    <w:unhideWhenUsed/>
    <w:rsid w:val="00B36929"/>
    <w:rPr>
      <w:sz w:val="16"/>
      <w:szCs w:val="16"/>
    </w:rPr>
  </w:style>
  <w:style w:type="paragraph" w:styleId="CommentText">
    <w:name w:val="annotation text"/>
    <w:basedOn w:val="Normal"/>
    <w:link w:val="CommentTextChar"/>
    <w:uiPriority w:val="99"/>
    <w:unhideWhenUsed/>
    <w:rsid w:val="00B36929"/>
    <w:pPr>
      <w:spacing w:line="240" w:lineRule="auto"/>
    </w:pPr>
    <w:rPr>
      <w:sz w:val="20"/>
      <w:szCs w:val="20"/>
    </w:rPr>
  </w:style>
  <w:style w:type="character" w:customStyle="1" w:styleId="CommentTextChar">
    <w:name w:val="Comment Text Char"/>
    <w:basedOn w:val="DefaultParagraphFont"/>
    <w:link w:val="CommentText"/>
    <w:uiPriority w:val="99"/>
    <w:rsid w:val="00B36929"/>
    <w:rPr>
      <w:sz w:val="20"/>
      <w:szCs w:val="20"/>
    </w:rPr>
  </w:style>
  <w:style w:type="paragraph" w:styleId="CommentSubject">
    <w:name w:val="annotation subject"/>
    <w:basedOn w:val="CommentText"/>
    <w:next w:val="CommentText"/>
    <w:link w:val="CommentSubjectChar"/>
    <w:uiPriority w:val="99"/>
    <w:semiHidden/>
    <w:unhideWhenUsed/>
    <w:rsid w:val="00B36929"/>
    <w:rPr>
      <w:b/>
      <w:bCs/>
    </w:rPr>
  </w:style>
  <w:style w:type="character" w:customStyle="1" w:styleId="CommentSubjectChar">
    <w:name w:val="Comment Subject Char"/>
    <w:basedOn w:val="CommentTextChar"/>
    <w:link w:val="CommentSubject"/>
    <w:uiPriority w:val="99"/>
    <w:semiHidden/>
    <w:rsid w:val="00B369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200506">
      <w:bodyDiv w:val="1"/>
      <w:marLeft w:val="0"/>
      <w:marRight w:val="0"/>
      <w:marTop w:val="0"/>
      <w:marBottom w:val="0"/>
      <w:divBdr>
        <w:top w:val="none" w:sz="0" w:space="0" w:color="auto"/>
        <w:left w:val="none" w:sz="0" w:space="0" w:color="auto"/>
        <w:bottom w:val="none" w:sz="0" w:space="0" w:color="auto"/>
        <w:right w:val="none" w:sz="0" w:space="0" w:color="auto"/>
      </w:divBdr>
    </w:div>
    <w:div w:id="990863977">
      <w:bodyDiv w:val="1"/>
      <w:marLeft w:val="0"/>
      <w:marRight w:val="0"/>
      <w:marTop w:val="0"/>
      <w:marBottom w:val="0"/>
      <w:divBdr>
        <w:top w:val="none" w:sz="0" w:space="0" w:color="auto"/>
        <w:left w:val="none" w:sz="0" w:space="0" w:color="auto"/>
        <w:bottom w:val="none" w:sz="0" w:space="0" w:color="auto"/>
        <w:right w:val="none" w:sz="0" w:space="0" w:color="auto"/>
      </w:divBdr>
    </w:div>
    <w:div w:id="1427071711">
      <w:bodyDiv w:val="1"/>
      <w:marLeft w:val="0"/>
      <w:marRight w:val="0"/>
      <w:marTop w:val="0"/>
      <w:marBottom w:val="0"/>
      <w:divBdr>
        <w:top w:val="none" w:sz="0" w:space="0" w:color="auto"/>
        <w:left w:val="none" w:sz="0" w:space="0" w:color="auto"/>
        <w:bottom w:val="none" w:sz="0" w:space="0" w:color="auto"/>
        <w:right w:val="none" w:sz="0" w:space="0" w:color="auto"/>
      </w:divBdr>
    </w:div>
    <w:div w:id="1552039322">
      <w:bodyDiv w:val="1"/>
      <w:marLeft w:val="0"/>
      <w:marRight w:val="0"/>
      <w:marTop w:val="0"/>
      <w:marBottom w:val="0"/>
      <w:divBdr>
        <w:top w:val="none" w:sz="0" w:space="0" w:color="auto"/>
        <w:left w:val="none" w:sz="0" w:space="0" w:color="auto"/>
        <w:bottom w:val="none" w:sz="0" w:space="0" w:color="auto"/>
        <w:right w:val="none" w:sz="0" w:space="0" w:color="auto"/>
      </w:divBdr>
    </w:div>
    <w:div w:id="1685083941">
      <w:bodyDiv w:val="1"/>
      <w:marLeft w:val="0"/>
      <w:marRight w:val="0"/>
      <w:marTop w:val="0"/>
      <w:marBottom w:val="0"/>
      <w:divBdr>
        <w:top w:val="none" w:sz="0" w:space="0" w:color="auto"/>
        <w:left w:val="none" w:sz="0" w:space="0" w:color="auto"/>
        <w:bottom w:val="none" w:sz="0" w:space="0" w:color="auto"/>
        <w:right w:val="none" w:sz="0" w:space="0" w:color="auto"/>
      </w:divBdr>
    </w:div>
    <w:div w:id="1826508258">
      <w:bodyDiv w:val="1"/>
      <w:marLeft w:val="0"/>
      <w:marRight w:val="0"/>
      <w:marTop w:val="0"/>
      <w:marBottom w:val="0"/>
      <w:divBdr>
        <w:top w:val="none" w:sz="0" w:space="0" w:color="auto"/>
        <w:left w:val="none" w:sz="0" w:space="0" w:color="auto"/>
        <w:bottom w:val="none" w:sz="0" w:space="0" w:color="auto"/>
        <w:right w:val="none" w:sz="0" w:space="0" w:color="auto"/>
      </w:divBdr>
    </w:div>
    <w:div w:id="1920865892">
      <w:bodyDiv w:val="1"/>
      <w:marLeft w:val="0"/>
      <w:marRight w:val="0"/>
      <w:marTop w:val="0"/>
      <w:marBottom w:val="0"/>
      <w:divBdr>
        <w:top w:val="none" w:sz="0" w:space="0" w:color="auto"/>
        <w:left w:val="none" w:sz="0" w:space="0" w:color="auto"/>
        <w:bottom w:val="none" w:sz="0" w:space="0" w:color="auto"/>
        <w:right w:val="none" w:sz="0" w:space="0" w:color="auto"/>
      </w:divBdr>
    </w:div>
    <w:div w:id="19970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9</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Marlon Alejos</cp:lastModifiedBy>
  <cp:revision>49</cp:revision>
  <dcterms:created xsi:type="dcterms:W3CDTF">2018-06-03T09:51:00Z</dcterms:created>
  <dcterms:modified xsi:type="dcterms:W3CDTF">2025-03-10T02:28:00Z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61806568121db0cccef5860ab84194c21fbb5238c3be4f9b94c9151a8c6e416f</vt:lpwstr>
  </property>
</Properties>
</file>