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5562C" w14:textId="49A229EB" w:rsidR="004833E1" w:rsidRPr="004833E1" w:rsidRDefault="00D17E88" w:rsidP="003F3A72">
      <w:pPr>
        <w:spacing w:line="480" w:lineRule="auto"/>
        <w:jc w:val="center"/>
        <w:rPr>
          <w:rFonts w:ascii="Times New Roman" w:hAnsi="Times New Roman" w:cs="Times New Roman"/>
          <w:b/>
          <w:sz w:val="20"/>
          <w:szCs w:val="20"/>
        </w:rPr>
      </w:pPr>
      <w:r w:rsidRPr="00D17E88">
        <w:rPr>
          <w:rFonts w:ascii="Times New Roman" w:hAnsi="Times New Roman" w:cs="Times New Roman"/>
          <w:b/>
          <w:sz w:val="24"/>
          <w:szCs w:val="24"/>
          <w:highlight w:val="yellow"/>
        </w:rPr>
        <w:t>Diversity of Faunal Species Observed in the Campus of the University of Rajasthan, India</w:t>
      </w:r>
    </w:p>
    <w:p w14:paraId="1A784D06" w14:textId="77777777" w:rsidR="00DB6D26" w:rsidRPr="004833E1" w:rsidRDefault="00CB6278" w:rsidP="003F3A72">
      <w:pPr>
        <w:pStyle w:val="Heading1"/>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Abstract</w:t>
      </w:r>
      <w:bookmarkStart w:id="0" w:name="_GoBack"/>
      <w:bookmarkEnd w:id="0"/>
    </w:p>
    <w:p w14:paraId="142FA46B" w14:textId="4E25D335" w:rsidR="00DB6D26" w:rsidRPr="004833E1" w:rsidRDefault="00CB6278" w:rsidP="003F3A72">
      <w:pPr>
        <w:spacing w:line="480" w:lineRule="auto"/>
        <w:jc w:val="both"/>
        <w:rPr>
          <w:rFonts w:ascii="Times New Roman" w:hAnsi="Times New Roman" w:cs="Times New Roman"/>
          <w:color w:val="FF0000"/>
          <w:sz w:val="20"/>
          <w:szCs w:val="20"/>
        </w:rPr>
      </w:pPr>
      <w:r w:rsidRPr="004833E1">
        <w:rPr>
          <w:rFonts w:ascii="Times New Roman" w:hAnsi="Times New Roman" w:cs="Times New Roman"/>
          <w:sz w:val="20"/>
          <w:szCs w:val="20"/>
        </w:rPr>
        <w:t xml:space="preserve">This study presents a comprehensive assessment of the faunal diversity found on the campus of the University of Rajasthan. Through observational surveys and taxonomic </w:t>
      </w:r>
      <w:r w:rsidRPr="00CB1407">
        <w:rPr>
          <w:rFonts w:ascii="Times New Roman" w:hAnsi="Times New Roman" w:cs="Times New Roman"/>
          <w:sz w:val="20"/>
          <w:szCs w:val="20"/>
          <w:highlight w:val="yellow"/>
        </w:rPr>
        <w:t xml:space="preserve">identification, </w:t>
      </w:r>
      <w:r w:rsidR="00CB1407" w:rsidRPr="00CB1407">
        <w:rPr>
          <w:rFonts w:ascii="Times New Roman" w:hAnsi="Times New Roman" w:cs="Times New Roman"/>
          <w:sz w:val="20"/>
          <w:szCs w:val="20"/>
          <w:highlight w:val="yellow"/>
        </w:rPr>
        <w:t xml:space="preserve">a total of 3 phyla, 5 classes, 74 families, 29 orders, and 109 species </w:t>
      </w:r>
      <w:r w:rsidRPr="00CB1407">
        <w:rPr>
          <w:rFonts w:ascii="Times New Roman" w:hAnsi="Times New Roman" w:cs="Times New Roman"/>
          <w:sz w:val="20"/>
          <w:szCs w:val="20"/>
          <w:highlight w:val="yellow"/>
        </w:rPr>
        <w:t>from various</w:t>
      </w:r>
      <w:r w:rsidRPr="004833E1">
        <w:rPr>
          <w:rFonts w:ascii="Times New Roman" w:hAnsi="Times New Roman" w:cs="Times New Roman"/>
          <w:sz w:val="20"/>
          <w:szCs w:val="20"/>
        </w:rPr>
        <w:t xml:space="preserve"> phyla were identified. This research highlights the ecological significance of campus biodiversity and provides a baseline for future conservation efforts.</w:t>
      </w:r>
      <w:r w:rsidR="00F27555" w:rsidRPr="004833E1">
        <w:rPr>
          <w:rFonts w:ascii="Times New Roman" w:hAnsi="Times New Roman" w:cs="Times New Roman"/>
          <w:sz w:val="20"/>
          <w:szCs w:val="20"/>
        </w:rPr>
        <w:t xml:space="preserve"> Arthropoda (73.5%),</w:t>
      </w:r>
      <w:r w:rsidR="00D237B6" w:rsidRPr="004833E1">
        <w:rPr>
          <w:rFonts w:ascii="Times New Roman" w:hAnsi="Times New Roman" w:cs="Times New Roman"/>
          <w:sz w:val="20"/>
          <w:szCs w:val="20"/>
        </w:rPr>
        <w:t xml:space="preserve"> </w:t>
      </w:r>
      <w:r w:rsidR="00F27555" w:rsidRPr="00FC5A65">
        <w:rPr>
          <w:rFonts w:ascii="Times New Roman" w:hAnsi="Times New Roman" w:cs="Times New Roman"/>
          <w:sz w:val="20"/>
          <w:szCs w:val="20"/>
          <w:highlight w:val="yellow"/>
        </w:rPr>
        <w:t>Chordata, comprising 24.8% of the entries, includes a mix of reptiles, birds, and mammals and Annelida</w:t>
      </w:r>
      <w:r w:rsidR="00D17E88" w:rsidRPr="00FC5A65">
        <w:rPr>
          <w:rFonts w:ascii="Times New Roman" w:hAnsi="Times New Roman" w:cs="Times New Roman"/>
          <w:sz w:val="20"/>
          <w:szCs w:val="20"/>
          <w:highlight w:val="yellow"/>
        </w:rPr>
        <w:t xml:space="preserve"> </w:t>
      </w:r>
      <w:r w:rsidR="00F27555" w:rsidRPr="00FC5A65">
        <w:rPr>
          <w:rFonts w:ascii="Times New Roman" w:hAnsi="Times New Roman" w:cs="Times New Roman"/>
          <w:sz w:val="20"/>
          <w:szCs w:val="20"/>
          <w:highlight w:val="yellow"/>
        </w:rPr>
        <w:t>(1.8%) found in campus of University of Rajasthan.</w:t>
      </w:r>
      <w:r w:rsidR="00FC5A65" w:rsidRPr="00FC5A65">
        <w:rPr>
          <w:highlight w:val="yellow"/>
        </w:rPr>
        <w:t xml:space="preserve"> </w:t>
      </w:r>
      <w:r w:rsidR="00FC5A65" w:rsidRPr="00FC5A65">
        <w:rPr>
          <w:rFonts w:ascii="Times New Roman" w:hAnsi="Times New Roman" w:cs="Times New Roman"/>
          <w:sz w:val="20"/>
          <w:szCs w:val="20"/>
          <w:highlight w:val="yellow"/>
        </w:rPr>
        <w:t>Continued monitoring and conservation efforts will be essential to preserve this diversity, ensuring that the ecosystem remains resilient and capable of supporting both wildlife and human needs.</w:t>
      </w:r>
    </w:p>
    <w:p w14:paraId="296C27E4" w14:textId="2A03E53D" w:rsidR="001D54F7" w:rsidRPr="004833E1" w:rsidRDefault="001D54F7" w:rsidP="003F3A72">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Keywords: </w:t>
      </w:r>
      <w:r w:rsidR="003A7157" w:rsidRPr="004833E1">
        <w:rPr>
          <w:rFonts w:ascii="Times New Roman" w:hAnsi="Times New Roman" w:cs="Times New Roman"/>
          <w:sz w:val="20"/>
          <w:szCs w:val="20"/>
        </w:rPr>
        <w:t xml:space="preserve">Abundance, </w:t>
      </w:r>
      <w:r w:rsidRPr="004833E1">
        <w:rPr>
          <w:rFonts w:ascii="Times New Roman" w:hAnsi="Times New Roman" w:cs="Times New Roman"/>
          <w:sz w:val="20"/>
          <w:szCs w:val="20"/>
        </w:rPr>
        <w:t>Diversit</w:t>
      </w:r>
      <w:r w:rsidR="00AE365C" w:rsidRPr="004833E1">
        <w:rPr>
          <w:rFonts w:ascii="Times New Roman" w:hAnsi="Times New Roman" w:cs="Times New Roman"/>
          <w:sz w:val="20"/>
          <w:szCs w:val="20"/>
        </w:rPr>
        <w:t xml:space="preserve">y, Fauna, Rajasthan </w:t>
      </w:r>
      <w:r w:rsidR="00D237B6" w:rsidRPr="004833E1">
        <w:rPr>
          <w:rFonts w:ascii="Times New Roman" w:hAnsi="Times New Roman" w:cs="Times New Roman"/>
          <w:sz w:val="20"/>
          <w:szCs w:val="20"/>
        </w:rPr>
        <w:t>University</w:t>
      </w:r>
    </w:p>
    <w:p w14:paraId="02C34A0F" w14:textId="4333CA20" w:rsidR="00DB6D26" w:rsidRPr="004833E1" w:rsidRDefault="00CB6278" w:rsidP="003F3A72">
      <w:pPr>
        <w:pStyle w:val="Heading1"/>
        <w:spacing w:line="480" w:lineRule="auto"/>
        <w:jc w:val="both"/>
        <w:rPr>
          <w:rFonts w:ascii="Times New Roman" w:hAnsi="Times New Roman" w:cs="Times New Roman"/>
          <w:sz w:val="24"/>
          <w:szCs w:val="24"/>
        </w:rPr>
      </w:pPr>
      <w:r w:rsidRPr="004833E1">
        <w:rPr>
          <w:rFonts w:ascii="Times New Roman" w:hAnsi="Times New Roman" w:cs="Times New Roman"/>
          <w:sz w:val="24"/>
          <w:szCs w:val="24"/>
        </w:rPr>
        <w:t>Introduction</w:t>
      </w:r>
    </w:p>
    <w:p w14:paraId="18FCC2DF" w14:textId="51D9DDA6" w:rsidR="00DB6D26" w:rsidRPr="004833E1" w:rsidRDefault="00967E79" w:rsidP="003F3A72">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No scientifically supported barriers exist to preserving biodiversity in all of its diversity and beauty</w:t>
      </w:r>
      <w:r w:rsidR="00387B0F" w:rsidRPr="004833E1">
        <w:rPr>
          <w:rFonts w:ascii="Times New Roman" w:hAnsi="Times New Roman" w:cs="Times New Roman"/>
          <w:sz w:val="20"/>
          <w:szCs w:val="20"/>
        </w:rPr>
        <w:t xml:space="preserve"> </w:t>
      </w:r>
      <w:r w:rsidRPr="004833E1">
        <w:rPr>
          <w:rFonts w:ascii="Times New Roman" w:hAnsi="Times New Roman" w:cs="Times New Roman"/>
          <w:color w:val="131314"/>
          <w:sz w:val="20"/>
          <w:szCs w:val="20"/>
          <w:shd w:val="clear" w:color="auto" w:fill="FFFFFF"/>
        </w:rPr>
        <w:fldChar w:fldCharType="begin" w:fldLock="1"/>
      </w:r>
      <w:r w:rsidR="006E13BD" w:rsidRPr="004833E1">
        <w:rPr>
          <w:rFonts w:ascii="Times New Roman" w:hAnsi="Times New Roman" w:cs="Times New Roman"/>
          <w:color w:val="131314"/>
          <w:sz w:val="20"/>
          <w:szCs w:val="20"/>
          <w:shd w:val="clear" w:color="auto" w:fill="FFFFFF"/>
        </w:rPr>
        <w:instrText>ADDIN CSL_CITATION {"citationItems":[{"id":"ITEM-1","itemData":{"DOI":"10.5281/zenodo.10837769","abstract":"\"There are no scientifically justified obstacles to protecting biodiversity in all its beauty and diversity. There are only six years left to achieve the biodiversity targets by 2030. We must work together now to get there in time.\" In the 10 Must Knows from Biodiversity Science 2024, 64 scientists have further developed their well-founded and diverse findings and recommendations from the 10MustKnows22. The content of the ten selected key areas of the Earth-human system is supplemented by relevant publications from 2022 and 2023 and linked to the 23 global goals of the Kunming-Montreal Global Biodiversity Framework (GBF) adopted in December 2022. The authors are aware that the next six years until 2030 are essential for achieving an ecologically sustainable and socially just life on our planet in the medium and long term. With the 10MustKnows24, they want to actively contribute to accelerating the socio-ecological transformation by providing scientifically sound recommendations for politics and society. These are the 10MustKnows24: 1: Achieving climate and biodiversity protection together 2: Enabling a healthy life on a healthy planet 3: Considering undiscovered biodiversity 4: Linking linguistic, cultural and biological diversity 5: Harmonising the diverse use of forest ecosystems and biodiversity conservation 6: Transforming agricultural and food systems 7: Protecting land and resources 8: Releasing transformative change through international collaboration and Education for Sustainable Development 9: Ensuring free access and open use of biodiversity-related data 10: Reducing biodiversity impacts from food consumption","author":[{"dropping-particle":"","family":"Thonicke","given":"Kirsten","non-dropping-particle":"","parse-names":false,"suffix":""},{"dropping-particle":"","family":"Bonn","given":"Aletta","non-dropping-particle":"","parse-names":false,"suffix":""},{"dropping-particle":"","family":"Borchard","given":"Nils","non-dropping-particle":"","parse-names":false,"suffix":""},{"dropping-particle":"","family":"Chaudhary","given":"Abhishek","non-dropping-particle":"","parse-names":false,"suffix":""}],"id":"ITEM-1","issue":"March","issued":{"date-parts":[["2024"]]},"number-of-pages":"73","title":"10 MustKnows from biodiversity science 2024","type":"report"},"uris":["http://www.mendeley.com/documents/?uuid=e94cd08f-c917-44ca-96f4-0b372f7aea8e"]}],"mendeley":{"formattedCitation":"(Thonicke et al., 2024)","plainTextFormattedCitation":"(Thonicke et al., 2024)","previouslyFormattedCitation":"(Thonicke et al., 2024)"},"properties":{"noteIndex":0},"schema":"https://github.com/citation-style-language/schema/raw/master/csl-citation.json"}</w:instrText>
      </w:r>
      <w:r w:rsidRPr="004833E1">
        <w:rPr>
          <w:rFonts w:ascii="Times New Roman" w:hAnsi="Times New Roman" w:cs="Times New Roman"/>
          <w:color w:val="131314"/>
          <w:sz w:val="20"/>
          <w:szCs w:val="20"/>
          <w:shd w:val="clear" w:color="auto" w:fill="FFFFFF"/>
        </w:rPr>
        <w:fldChar w:fldCharType="separate"/>
      </w:r>
      <w:r w:rsidRPr="004833E1">
        <w:rPr>
          <w:rFonts w:ascii="Times New Roman" w:hAnsi="Times New Roman" w:cs="Times New Roman"/>
          <w:noProof/>
          <w:color w:val="131314"/>
          <w:sz w:val="20"/>
          <w:szCs w:val="20"/>
          <w:shd w:val="clear" w:color="auto" w:fill="FFFFFF"/>
        </w:rPr>
        <w:t>(Thonicke et al., 2024)</w:t>
      </w:r>
      <w:r w:rsidRPr="004833E1">
        <w:rPr>
          <w:rFonts w:ascii="Times New Roman" w:hAnsi="Times New Roman" w:cs="Times New Roman"/>
          <w:color w:val="131314"/>
          <w:sz w:val="20"/>
          <w:szCs w:val="20"/>
          <w:shd w:val="clear" w:color="auto" w:fill="FFFFFF"/>
        </w:rPr>
        <w:fldChar w:fldCharType="end"/>
      </w:r>
      <w:r w:rsidR="00BC6C1A" w:rsidRPr="004833E1">
        <w:rPr>
          <w:rFonts w:ascii="Times New Roman" w:hAnsi="Times New Roman" w:cs="Times New Roman"/>
          <w:color w:val="131314"/>
          <w:sz w:val="20"/>
          <w:szCs w:val="20"/>
          <w:shd w:val="clear" w:color="auto" w:fill="FFFFFF"/>
        </w:rPr>
        <w:t>.</w:t>
      </w:r>
      <w:r w:rsidRPr="004833E1">
        <w:rPr>
          <w:rFonts w:ascii="Times New Roman" w:hAnsi="Times New Roman" w:cs="Times New Roman"/>
          <w:color w:val="131314"/>
          <w:sz w:val="20"/>
          <w:szCs w:val="20"/>
          <w:shd w:val="clear" w:color="auto" w:fill="FFFFFF"/>
        </w:rPr>
        <w:t xml:space="preserve"> </w:t>
      </w:r>
      <w:r w:rsidR="003A7157" w:rsidRPr="004833E1">
        <w:rPr>
          <w:rFonts w:ascii="Times New Roman" w:hAnsi="Times New Roman" w:cs="Times New Roman"/>
          <w:sz w:val="20"/>
          <w:szCs w:val="20"/>
        </w:rPr>
        <w:t>Biodiversity, defined as the variety of life on Earth, is crucial for maintaining ecosystem health and stability. It plays a pivotal role in ecological functions, including nutrient cycling, pollination, and habitat provision, which collectively support human well-being. In the context of urbanization, the preservation of biodiversity becomes increasingly challenging as natural habitats are fragmented or lost. Urban and semi-urban environments, such as university campuses, represent unique landscapes where biodiversity can be both threatened and preserved.</w:t>
      </w:r>
      <w:r w:rsidR="00465F88" w:rsidRPr="004833E1">
        <w:rPr>
          <w:rFonts w:ascii="Times New Roman" w:hAnsi="Times New Roman" w:cs="Times New Roman"/>
          <w:sz w:val="20"/>
          <w:szCs w:val="20"/>
        </w:rPr>
        <w:t xml:space="preserve"> </w:t>
      </w:r>
      <w:r w:rsidR="003A7157" w:rsidRPr="004833E1">
        <w:rPr>
          <w:rFonts w:ascii="Times New Roman" w:hAnsi="Times New Roman" w:cs="Times New Roman"/>
          <w:sz w:val="20"/>
          <w:szCs w:val="20"/>
        </w:rPr>
        <w:t>The University of Rajasthan campus in Jaipur serves as a critical green space amidst the rapidly urbanizing landscape of the city. This campus not only provides a habitat for a diverse array of flora and fauna but also acts as a living laboratory for ecological study and environmental education. Understanding the faunal diversity within such urban ecosystems is essential for assessing their ecological health and resilience against urban pressures.</w:t>
      </w:r>
      <w:r w:rsidR="00465F88" w:rsidRPr="004833E1">
        <w:rPr>
          <w:rFonts w:ascii="Times New Roman" w:hAnsi="Times New Roman" w:cs="Times New Roman"/>
          <w:sz w:val="20"/>
          <w:szCs w:val="20"/>
        </w:rPr>
        <w:t xml:space="preserve"> </w:t>
      </w:r>
      <w:r w:rsidR="003A7157" w:rsidRPr="004833E1">
        <w:rPr>
          <w:rFonts w:ascii="Times New Roman" w:hAnsi="Times New Roman" w:cs="Times New Roman"/>
          <w:sz w:val="20"/>
          <w:szCs w:val="20"/>
        </w:rPr>
        <w:t>Previous studies have highlighted the significance of maintaining green spaces in urban areas, as they support various species and contribute to ecosystem services. This re</w:t>
      </w:r>
      <w:r w:rsidR="00F74635" w:rsidRPr="004833E1">
        <w:rPr>
          <w:rFonts w:ascii="Times New Roman" w:hAnsi="Times New Roman" w:cs="Times New Roman"/>
          <w:sz w:val="20"/>
          <w:szCs w:val="20"/>
        </w:rPr>
        <w:t>search</w:t>
      </w:r>
      <w:r w:rsidR="003A7157" w:rsidRPr="004833E1">
        <w:rPr>
          <w:rFonts w:ascii="Times New Roman" w:hAnsi="Times New Roman" w:cs="Times New Roman"/>
          <w:sz w:val="20"/>
          <w:szCs w:val="20"/>
        </w:rPr>
        <w:t xml:space="preserve"> paper aims to compile and analyze existing literature on faunal diversity in urban </w:t>
      </w:r>
      <w:r w:rsidR="003A7157" w:rsidRPr="004833E1">
        <w:rPr>
          <w:rFonts w:ascii="Times New Roman" w:hAnsi="Times New Roman" w:cs="Times New Roman"/>
          <w:sz w:val="20"/>
          <w:szCs w:val="20"/>
        </w:rPr>
        <w:lastRenderedPageBreak/>
        <w:t>environments, with a specific focus on the University of Rajasthan campus. By documenting the species present and exploring the ecological implications of biodiversity in these settings, this paper seeks to provide insights into effective conservation strategies and the role of educational institutions in fostering environmental awareness. Through a comprehensive examination of available data and methodologies, we aim to contribute to the understanding of urban biodiversity and its importance for ecological balance in increasingly developed landscapes</w:t>
      </w:r>
      <w:r w:rsidR="0062416F" w:rsidRPr="004833E1">
        <w:rPr>
          <w:rFonts w:ascii="Times New Roman" w:hAnsi="Times New Roman" w:cs="Times New Roman"/>
          <w:sz w:val="20"/>
          <w:szCs w:val="20"/>
        </w:rPr>
        <w:fldChar w:fldCharType="begin" w:fldLock="1"/>
      </w:r>
      <w:r w:rsidR="0062416F" w:rsidRPr="004833E1">
        <w:rPr>
          <w:rFonts w:ascii="Times New Roman" w:hAnsi="Times New Roman" w:cs="Times New Roman"/>
          <w:sz w:val="20"/>
          <w:szCs w:val="20"/>
        </w:rPr>
        <w:instrText>ADDIN CSL_CITATION {"citationItems":[{"id":"ITEM-1","itemData":{"DOI":"10.1007/978-3-319-15464-0","ISBN":"978-3-319-15463-3","abstract":"The study on “Biodiversity of Semiarid Landscape: Baseline Study for Understanding the Impact of Human Development on Ecosystems” covers the results compiled from datasets generated from rigorous empirical field studies. The study of biodiversity is meant to provide a reference point against which any future changes associated with any anthropogenic activity can be assessed and to offer information for subsequent monitoring of biodiversity performance. This research aimed to explore, survey, and quantify plant and animal ...","author":[{"dropping-particle":"","family":"Nautiyal","given":"Sunil","non-dropping-particle":"","parse-names":false,"suffix":""},{"dropping-particle":"","family":"K. Bhaskar","given":"","non-dropping-particle":"","parse-names":false,"suffix":""},{"dropping-particle":"","family":"YD Imran Khan","given":"","non-dropping-particle":"","parse-names":false,"suffix":""}],"container-title":"Environmental Science","id":"ITEM-1","issued":{"date-parts":[["2015"]]},"number-of-pages":"13-38","title":"Biodiversity of Semiarid Landscape","type":"book"},"uris":["http://www.mendeley.com/documents/?uuid=68840c9e-3ee4-4dcc-bde2-942d443193ee"]}],"mendeley":{"formattedCitation":"(Nautiyal et al., 2015)","plainTextFormattedCitation":"(Nautiyal et al., 2015)"},"properties":{"noteIndex":0},"schema":"https://github.com/citation-style-language/schema/raw/master/csl-citation.json"}</w:instrText>
      </w:r>
      <w:r w:rsidR="0062416F" w:rsidRPr="004833E1">
        <w:rPr>
          <w:rFonts w:ascii="Times New Roman" w:hAnsi="Times New Roman" w:cs="Times New Roman"/>
          <w:sz w:val="20"/>
          <w:szCs w:val="20"/>
        </w:rPr>
        <w:fldChar w:fldCharType="separate"/>
      </w:r>
      <w:r w:rsidR="0062416F" w:rsidRPr="004833E1">
        <w:rPr>
          <w:rFonts w:ascii="Times New Roman" w:hAnsi="Times New Roman" w:cs="Times New Roman"/>
          <w:noProof/>
          <w:sz w:val="20"/>
          <w:szCs w:val="20"/>
        </w:rPr>
        <w:t>(Nautiyal et al., 2015)</w:t>
      </w:r>
      <w:r w:rsidR="0062416F" w:rsidRPr="004833E1">
        <w:rPr>
          <w:rFonts w:ascii="Times New Roman" w:hAnsi="Times New Roman" w:cs="Times New Roman"/>
          <w:sz w:val="20"/>
          <w:szCs w:val="20"/>
        </w:rPr>
        <w:fldChar w:fldCharType="end"/>
      </w:r>
      <w:r w:rsidR="003A7157" w:rsidRPr="004833E1">
        <w:rPr>
          <w:rFonts w:ascii="Times New Roman" w:hAnsi="Times New Roman" w:cs="Times New Roman"/>
          <w:sz w:val="20"/>
          <w:szCs w:val="20"/>
        </w:rPr>
        <w:t>.</w:t>
      </w:r>
      <w:r w:rsidR="00AE3456" w:rsidRPr="004833E1">
        <w:rPr>
          <w:rFonts w:ascii="Times New Roman" w:hAnsi="Times New Roman" w:cs="Times New Roman"/>
          <w:sz w:val="20"/>
          <w:szCs w:val="20"/>
        </w:rPr>
        <w:t xml:space="preserve"> </w:t>
      </w:r>
    </w:p>
    <w:p w14:paraId="33CC98F1" w14:textId="253CB4FD" w:rsidR="00DB6D26" w:rsidRPr="004833E1" w:rsidRDefault="00CB6278" w:rsidP="003F3A72">
      <w:pPr>
        <w:pStyle w:val="Heading1"/>
        <w:spacing w:line="480" w:lineRule="auto"/>
        <w:jc w:val="both"/>
        <w:rPr>
          <w:rFonts w:ascii="Times New Roman" w:hAnsi="Times New Roman" w:cs="Times New Roman"/>
          <w:sz w:val="24"/>
          <w:szCs w:val="24"/>
        </w:rPr>
      </w:pPr>
      <w:r w:rsidRPr="004833E1">
        <w:rPr>
          <w:rFonts w:ascii="Times New Roman" w:hAnsi="Times New Roman" w:cs="Times New Roman"/>
          <w:sz w:val="24"/>
          <w:szCs w:val="24"/>
        </w:rPr>
        <w:t>Materials and Methods</w:t>
      </w:r>
      <w:r w:rsidR="00F13E7C" w:rsidRPr="004833E1">
        <w:rPr>
          <w:rFonts w:ascii="Times New Roman" w:hAnsi="Times New Roman" w:cs="Times New Roman"/>
          <w:sz w:val="24"/>
          <w:szCs w:val="24"/>
        </w:rPr>
        <w:t xml:space="preserve">  </w:t>
      </w:r>
    </w:p>
    <w:p w14:paraId="6EFAD2C0" w14:textId="1451ED47" w:rsidR="00790B7B" w:rsidRPr="004833E1" w:rsidRDefault="00790B7B" w:rsidP="003F3A72">
      <w:pPr>
        <w:pStyle w:val="Heading1"/>
        <w:spacing w:line="480" w:lineRule="auto"/>
        <w:jc w:val="both"/>
        <w:rPr>
          <w:rFonts w:ascii="Times New Roman" w:eastAsiaTheme="minorEastAsia" w:hAnsi="Times New Roman" w:cs="Times New Roman"/>
          <w:b w:val="0"/>
          <w:bCs w:val="0"/>
          <w:color w:val="auto"/>
          <w:sz w:val="20"/>
          <w:szCs w:val="20"/>
        </w:rPr>
      </w:pPr>
      <w:r w:rsidRPr="004833E1">
        <w:rPr>
          <w:rFonts w:ascii="Times New Roman" w:eastAsiaTheme="minorEastAsia" w:hAnsi="Times New Roman" w:cs="Times New Roman"/>
          <w:b w:val="0"/>
          <w:bCs w:val="0"/>
          <w:color w:val="auto"/>
          <w:sz w:val="20"/>
          <w:szCs w:val="20"/>
        </w:rPr>
        <w:t xml:space="preserve">The study was conducted within the confines of the University of Rajasthan campus in Jaipur. Data collection involved field surveys carried out throughout the year 2024, during which specimens were either observed in their natural habitat (in situ) or collected for subsequent laboratory identification. </w:t>
      </w:r>
    </w:p>
    <w:p w14:paraId="0713E7F7" w14:textId="0EAD5851" w:rsidR="002C64FA" w:rsidRPr="004833E1" w:rsidRDefault="00790B7B" w:rsidP="003F3A72">
      <w:pPr>
        <w:pStyle w:val="NoSpacing"/>
        <w:spacing w:line="480" w:lineRule="auto"/>
        <w:jc w:val="both"/>
        <w:rPr>
          <w:rFonts w:ascii="Times New Roman" w:hAnsi="Times New Roman" w:cs="Times New Roman"/>
          <w:sz w:val="20"/>
          <w:szCs w:val="20"/>
        </w:rPr>
      </w:pPr>
      <w:r w:rsidRPr="004833E1">
        <w:rPr>
          <w:rFonts w:ascii="Times New Roman" w:hAnsi="Times New Roman" w:cs="Times New Roman"/>
          <w:bCs/>
          <w:sz w:val="20"/>
          <w:szCs w:val="20"/>
        </w:rPr>
        <w:t xml:space="preserve">Taxonomic classification of the species was performed, adhering to a hierarchical system that includes the following categories: Phylum (e.g., Chordata, Arthropoda, Annelida), Class (e.g., Oligochaeta, Mammalia, Aves, </w:t>
      </w:r>
      <w:proofErr w:type="spellStart"/>
      <w:r w:rsidRPr="004833E1">
        <w:rPr>
          <w:rFonts w:ascii="Times New Roman" w:hAnsi="Times New Roman" w:cs="Times New Roman"/>
          <w:bCs/>
          <w:sz w:val="20"/>
          <w:szCs w:val="20"/>
        </w:rPr>
        <w:t>Reptilia</w:t>
      </w:r>
      <w:proofErr w:type="spellEnd"/>
      <w:r w:rsidRPr="004833E1">
        <w:rPr>
          <w:rFonts w:ascii="Times New Roman" w:hAnsi="Times New Roman" w:cs="Times New Roman"/>
          <w:bCs/>
          <w:sz w:val="20"/>
          <w:szCs w:val="20"/>
        </w:rPr>
        <w:t xml:space="preserve">, </w:t>
      </w:r>
      <w:proofErr w:type="spellStart"/>
      <w:r w:rsidRPr="004833E1">
        <w:rPr>
          <w:rFonts w:ascii="Times New Roman" w:hAnsi="Times New Roman" w:cs="Times New Roman"/>
          <w:bCs/>
          <w:sz w:val="20"/>
          <w:szCs w:val="20"/>
        </w:rPr>
        <w:t>Insecta</w:t>
      </w:r>
      <w:proofErr w:type="spellEnd"/>
      <w:r w:rsidRPr="004833E1">
        <w:rPr>
          <w:rFonts w:ascii="Times New Roman" w:hAnsi="Times New Roman" w:cs="Times New Roman"/>
          <w:bCs/>
          <w:sz w:val="20"/>
          <w:szCs w:val="20"/>
        </w:rPr>
        <w:t>), Order, Family, and Species (scientific name). This systematic approach facilitated the accurate identification and categorization of the biodiversity present within the campus ecosystem, enabling a comprehensive understanding of species distribution and ecological dynamics</w:t>
      </w:r>
      <w:r w:rsidR="00BF2079" w:rsidRPr="004833E1">
        <w:rPr>
          <w:rFonts w:ascii="Times New Roman" w:hAnsi="Times New Roman" w:cs="Times New Roman"/>
          <w:bCs/>
          <w:sz w:val="20"/>
          <w:szCs w:val="20"/>
        </w:rPr>
        <w:fldChar w:fldCharType="begin" w:fldLock="1"/>
      </w:r>
      <w:r w:rsidR="00967E79" w:rsidRPr="004833E1">
        <w:rPr>
          <w:rFonts w:ascii="Times New Roman" w:hAnsi="Times New Roman" w:cs="Times New Roman"/>
          <w:bCs/>
          <w:sz w:val="20"/>
          <w:szCs w:val="20"/>
        </w:rPr>
        <w:instrText>ADDIN CSL_CITATION {"citationItems":[{"id":"ITEM-1","itemData":{"author":[{"dropping-particle":"","family":"Charan","given":"Santosh Kumar","non-dropping-particle":"","parse-names":false,"suffix":""},{"dropping-particle":"","family":"Kachhawa","given":"Ghanshyam","non-dropping-particle":"","parse-names":false,"suffix":""},{"dropping-particle":"","family":"Naval","given":"Suresh Kumar","non-dropping-particle":"","parse-names":false,"suffix":""}],"container-title":"International Journal of Entomology Research","id":"ITEM-1","issue":"6","issued":{"date-parts":[["2020"]]},"page":"183-188","title":"Record of insect pollinators , their diversity , richness and abundance on Calotropis procera ( AIT .) R . Br ., in the desert of Thar in Rajasthan , India Record of insect pollinators , their diversity , richness and abundance on Calotropis procera ( AIT","type":"article-journal","volume":"5"},"uris":["http://www.mendeley.com/documents/?uuid=146aaad0-d368-4b2c-90cb-90af9dc38324"]}],"mendeley":{"formattedCitation":"(Charan et al., 2020)","plainTextFormattedCitation":"(Charan et al., 2020)","previouslyFormattedCitation":"(Charan et al., 2020)"},"properties":{"noteIndex":0},"schema":"https://github.com/citation-style-language/schema/raw/master/csl-citation.json"}</w:instrText>
      </w:r>
      <w:r w:rsidR="00BF2079" w:rsidRPr="004833E1">
        <w:rPr>
          <w:rFonts w:ascii="Times New Roman" w:hAnsi="Times New Roman" w:cs="Times New Roman"/>
          <w:bCs/>
          <w:sz w:val="20"/>
          <w:szCs w:val="20"/>
        </w:rPr>
        <w:fldChar w:fldCharType="separate"/>
      </w:r>
      <w:r w:rsidR="00BF2079" w:rsidRPr="004833E1">
        <w:rPr>
          <w:rFonts w:ascii="Times New Roman" w:hAnsi="Times New Roman" w:cs="Times New Roman"/>
          <w:bCs/>
          <w:noProof/>
          <w:sz w:val="20"/>
          <w:szCs w:val="20"/>
        </w:rPr>
        <w:t>(Charan et al., 2020)</w:t>
      </w:r>
      <w:r w:rsidR="00BF2079" w:rsidRPr="004833E1">
        <w:rPr>
          <w:rFonts w:ascii="Times New Roman" w:hAnsi="Times New Roman" w:cs="Times New Roman"/>
          <w:bCs/>
          <w:sz w:val="20"/>
          <w:szCs w:val="20"/>
        </w:rPr>
        <w:fldChar w:fldCharType="end"/>
      </w:r>
      <w:r w:rsidRPr="004833E1">
        <w:rPr>
          <w:rFonts w:ascii="Times New Roman" w:hAnsi="Times New Roman" w:cs="Times New Roman"/>
          <w:bCs/>
          <w:sz w:val="20"/>
          <w:szCs w:val="20"/>
        </w:rPr>
        <w:t>.</w:t>
      </w:r>
      <w:r w:rsidR="009E5826" w:rsidRPr="004833E1">
        <w:rPr>
          <w:rFonts w:ascii="Times New Roman" w:hAnsi="Times New Roman" w:cs="Times New Roman"/>
          <w:bCs/>
          <w:sz w:val="20"/>
          <w:szCs w:val="20"/>
        </w:rPr>
        <w:t xml:space="preserve"> </w:t>
      </w:r>
      <w:r w:rsidR="002C64FA" w:rsidRPr="004833E1">
        <w:rPr>
          <w:rFonts w:ascii="Times New Roman" w:hAnsi="Times New Roman" w:cs="Times New Roman"/>
          <w:sz w:val="20"/>
          <w:szCs w:val="20"/>
        </w:rPr>
        <w:t>The study employed a systematic approach to capture, spread, and identify specimens within the U</w:t>
      </w:r>
      <w:r w:rsidR="009E5826" w:rsidRPr="004833E1">
        <w:rPr>
          <w:rFonts w:ascii="Times New Roman" w:hAnsi="Times New Roman" w:cs="Times New Roman"/>
          <w:sz w:val="20"/>
          <w:szCs w:val="20"/>
        </w:rPr>
        <w:t xml:space="preserve">niversity of Rajasthan campus. </w:t>
      </w:r>
      <w:r w:rsidR="009B7DD0" w:rsidRPr="004833E1">
        <w:rPr>
          <w:rFonts w:ascii="Times New Roman" w:hAnsi="Times New Roman" w:cs="Times New Roman"/>
          <w:sz w:val="20"/>
          <w:szCs w:val="20"/>
        </w:rPr>
        <w:t xml:space="preserve">Field Surveys </w:t>
      </w:r>
      <w:r w:rsidR="002C64FA" w:rsidRPr="004833E1">
        <w:rPr>
          <w:rFonts w:ascii="Times New Roman" w:hAnsi="Times New Roman" w:cs="Times New Roman"/>
          <w:sz w:val="20"/>
          <w:szCs w:val="20"/>
        </w:rPr>
        <w:t>Conducted at various times throughout the year, these surveys involved direct observation and collection of specimens. Methods varied based on taxa, including:</w:t>
      </w:r>
      <w:r w:rsidR="009B7DD0" w:rsidRPr="004833E1">
        <w:rPr>
          <w:rFonts w:ascii="Times New Roman" w:hAnsi="Times New Roman" w:cs="Times New Roman"/>
          <w:sz w:val="20"/>
          <w:szCs w:val="20"/>
        </w:rPr>
        <w:t xml:space="preserve"> Netting, </w:t>
      </w:r>
      <w:r w:rsidR="002C64FA" w:rsidRPr="004833E1">
        <w:rPr>
          <w:rFonts w:ascii="Times New Roman" w:hAnsi="Times New Roman" w:cs="Times New Roman"/>
          <w:sz w:val="20"/>
          <w:szCs w:val="20"/>
        </w:rPr>
        <w:t>Trapping</w:t>
      </w:r>
      <w:r w:rsidR="009B7DD0" w:rsidRPr="004833E1">
        <w:rPr>
          <w:rFonts w:ascii="Times New Roman" w:hAnsi="Times New Roman" w:cs="Times New Roman"/>
          <w:sz w:val="20"/>
          <w:szCs w:val="20"/>
        </w:rPr>
        <w:t xml:space="preserve">, </w:t>
      </w:r>
      <w:r w:rsidR="002C64FA" w:rsidRPr="004833E1">
        <w:rPr>
          <w:rFonts w:ascii="Times New Roman" w:hAnsi="Times New Roman" w:cs="Times New Roman"/>
          <w:sz w:val="20"/>
          <w:szCs w:val="20"/>
        </w:rPr>
        <w:t>Hand collection</w:t>
      </w:r>
      <w:r w:rsidR="009B7DD0" w:rsidRPr="004833E1">
        <w:rPr>
          <w:rFonts w:ascii="Times New Roman" w:hAnsi="Times New Roman" w:cs="Times New Roman"/>
          <w:sz w:val="20"/>
          <w:szCs w:val="20"/>
        </w:rPr>
        <w:t xml:space="preserve">, </w:t>
      </w:r>
      <w:r w:rsidR="002C64FA" w:rsidRPr="004833E1">
        <w:rPr>
          <w:rFonts w:ascii="Times New Roman" w:hAnsi="Times New Roman" w:cs="Times New Roman"/>
          <w:sz w:val="20"/>
          <w:szCs w:val="20"/>
        </w:rPr>
        <w:t>Sediment sampling</w:t>
      </w:r>
      <w:r w:rsidR="009B7DD0" w:rsidRPr="004833E1">
        <w:rPr>
          <w:rFonts w:ascii="Times New Roman" w:hAnsi="Times New Roman" w:cs="Times New Roman"/>
          <w:sz w:val="20"/>
          <w:szCs w:val="20"/>
        </w:rPr>
        <w:t>.</w:t>
      </w:r>
      <w:r w:rsidR="00C67B2A" w:rsidRPr="004833E1">
        <w:rPr>
          <w:rFonts w:ascii="Times New Roman" w:hAnsi="Times New Roman" w:cs="Times New Roman"/>
          <w:sz w:val="20"/>
          <w:szCs w:val="20"/>
        </w:rPr>
        <w:t xml:space="preserve"> Sampling Techniques</w:t>
      </w:r>
      <w:r w:rsidR="002C64FA" w:rsidRPr="004833E1">
        <w:rPr>
          <w:rFonts w:ascii="Times New Roman" w:hAnsi="Times New Roman" w:cs="Times New Roman"/>
          <w:sz w:val="20"/>
          <w:szCs w:val="20"/>
        </w:rPr>
        <w:t xml:space="preserve"> Different techniques were used depending on the habitat and the</w:t>
      </w:r>
      <w:r w:rsidR="00C67B2A" w:rsidRPr="004833E1">
        <w:rPr>
          <w:rFonts w:ascii="Times New Roman" w:hAnsi="Times New Roman" w:cs="Times New Roman"/>
          <w:sz w:val="20"/>
          <w:szCs w:val="20"/>
        </w:rPr>
        <w:t xml:space="preserve"> target organisms</w:t>
      </w:r>
      <w:r w:rsidR="00204AE8" w:rsidRPr="004833E1">
        <w:rPr>
          <w:rFonts w:ascii="Times New Roman" w:hAnsi="Times New Roman" w:cs="Times New Roman"/>
          <w:sz w:val="20"/>
          <w:szCs w:val="20"/>
        </w:rPr>
        <w:t>.</w:t>
      </w:r>
      <w:r w:rsidR="00204AE8" w:rsidRPr="004833E1">
        <w:rPr>
          <w:rFonts w:ascii="Times New Roman" w:hAnsi="Times New Roman" w:cs="Times New Roman"/>
          <w:sz w:val="20"/>
          <w:szCs w:val="20"/>
        </w:rPr>
        <w:fldChar w:fldCharType="begin" w:fldLock="1"/>
      </w:r>
      <w:r w:rsidR="00204AE8" w:rsidRPr="004833E1">
        <w:rPr>
          <w:rFonts w:ascii="Times New Roman" w:hAnsi="Times New Roman" w:cs="Times New Roman"/>
          <w:sz w:val="20"/>
          <w:szCs w:val="20"/>
        </w:rPr>
        <w:instrText>ADDIN CSL_CITATION {"citationItems":[{"id":"ITEM-1","itemData":{"DOI":"10.1038/s41598-023-50675-3","ISBN":"0123456789","ISSN":"20452322","PMID":"38172148","abstract":"Our world is becoming increasingly urbanized with a growing human population concentrated around cities. The expansion of urban areas has important consequences for biodiversity, yet the abiotic drivers of biodiversity in urban ecosystems have not been well characterized for the most diverse group of animals on the planet, arthropods. Given their great diversity, comparatively small home ranges, and ability to disperse, arthropods make an excellent model for studying which factors can most accurately predict urban biodiversity. We assessed the effects of (i) topography (distance to natural areas and to ocean) (ii) abiotic factors (mean annual temperature and diurnal range), and (iii) anthropogenic drivers (land value and amount of impervious surface) on the occurrence of six arthropod groups represented in Malaise trap collections run by the BioSCAN project across the Greater Los Angeles Area. We found striking heterogeneity in responses to all factors both within and between taxonomic groups. Diurnal temperature range had a consistently negative effect on occupancy but this effect was only significant in Phoridae. Anthropogenic drivers had mixed though mostly insignificant effects, as some groups and species were most diverse in highly urbanized areas, while other groups showed suppressed diversity. Only Phoridae was significantly affected by land value, where most species were more likely to occur in areas with lower land value. Los Angeles can support high regional arthropod diversity, but spatial community composition is highly dependent on the taxonomic group.","author":[{"dropping-particle":"","family":"Lewthwaite","given":"Jayme M.M.","non-dropping-particle":"","parse-names":false,"suffix":""},{"dropping-particle":"","family":"Baiotto","given":"Teagan M.","non-dropping-particle":"","parse-names":false,"suffix":""},{"dropping-particle":"V.","family":"Brown","given":"Brian","non-dropping-particle":"","parse-names":false,"suffix":""},{"dropping-particle":"","family":"Cheung","given":"Yan Yin","non-dropping-particle":"","parse-names":false,"suffix":""},{"dropping-particle":"","family":"Baker","given":"Austin J.","non-dropping-particle":"","parse-names":false,"suffix":""},{"dropping-particle":"","family":"Lehnen","given":"Charles","non-dropping-particle":"","parse-names":false,"suffix":""},{"dropping-particle":"","family":"McGlynn","given":"Terrence P.","non-dropping-particle":"","parse-names":false,"suffix":""},{"dropping-particle":"","family":"Shirey","given":"Vaughn","non-dropping-particle":"","parse-names":false,"suffix":""},{"dropping-particle":"","family":"Gonzalez","given":"Lisa","non-dropping-particle":"","parse-names":false,"suffix":""},{"dropping-particle":"","family":"Hartop","given":"Emily","non-dropping-particle":"","parse-names":false,"suffix":""},{"dropping-particle":"","family":"Kerr","given":"Peter H.","non-dropping-particle":"","parse-names":false,"suffix":""},{"dropping-particle":"","family":"Wood","given":"Eric","non-dropping-particle":"","parse-names":false,"suffix":""},{"dropping-particle":"","family":"Guzman","given":"Laura Melissa","non-dropping-particle":"","parse-names":false,"suffix":""}],"container-title":"Scientific Reports","id":"ITEM-1","issue":"1","issued":{"date-parts":[["2024"]]},"page":"1-14","publisher":"Nature Publishing Group UK","title":"Drivers of arthropod biodiversity in an urban ecosystem","type":"article-journal","volume":"14"},"uris":["http://www.mendeley.com/documents/?uuid=b5db81ae-1946-469a-a047-c679fa6471d1"]}],"mendeley":{"formattedCitation":"(Lewthwaite et al., 2024)","plainTextFormattedCitation":"(Lewthwaite et al., 2024)","previouslyFormattedCitation":"(Lewthwaite et al., 2024)"},"properties":{"noteIndex":0},"schema":"https://github.com/citation-style-language/schema/raw/master/csl-citation.json"}</w:instrText>
      </w:r>
      <w:r w:rsidR="00204AE8" w:rsidRPr="004833E1">
        <w:rPr>
          <w:rFonts w:ascii="Times New Roman" w:hAnsi="Times New Roman" w:cs="Times New Roman"/>
          <w:sz w:val="20"/>
          <w:szCs w:val="20"/>
        </w:rPr>
        <w:fldChar w:fldCharType="separate"/>
      </w:r>
      <w:r w:rsidR="00204AE8" w:rsidRPr="004833E1">
        <w:rPr>
          <w:rFonts w:ascii="Times New Roman" w:hAnsi="Times New Roman" w:cs="Times New Roman"/>
          <w:noProof/>
          <w:sz w:val="20"/>
          <w:szCs w:val="20"/>
        </w:rPr>
        <w:t>(Lewthwaite et al., 2024)</w:t>
      </w:r>
      <w:r w:rsidR="00204AE8" w:rsidRPr="004833E1">
        <w:rPr>
          <w:rFonts w:ascii="Times New Roman" w:hAnsi="Times New Roman" w:cs="Times New Roman"/>
          <w:sz w:val="20"/>
          <w:szCs w:val="20"/>
        </w:rPr>
        <w:fldChar w:fldCharType="end"/>
      </w:r>
      <w:r w:rsidR="00204AE8" w:rsidRPr="004833E1">
        <w:rPr>
          <w:rFonts w:ascii="Times New Roman" w:hAnsi="Times New Roman" w:cs="Times New Roman"/>
          <w:sz w:val="20"/>
          <w:szCs w:val="20"/>
        </w:rPr>
        <w:t xml:space="preserve"> </w:t>
      </w:r>
      <w:r w:rsidR="00C67B2A" w:rsidRPr="004833E1">
        <w:rPr>
          <w:rFonts w:ascii="Times New Roman" w:hAnsi="Times New Roman" w:cs="Times New Roman"/>
          <w:sz w:val="20"/>
          <w:szCs w:val="20"/>
        </w:rPr>
        <w:t xml:space="preserve">For example -Sweep nets </w:t>
      </w:r>
      <w:r w:rsidR="002C64FA" w:rsidRPr="004833E1">
        <w:rPr>
          <w:rFonts w:ascii="Times New Roman" w:hAnsi="Times New Roman" w:cs="Times New Roman"/>
          <w:sz w:val="20"/>
          <w:szCs w:val="20"/>
        </w:rPr>
        <w:t>were used in gras</w:t>
      </w:r>
      <w:r w:rsidR="00C67B2A" w:rsidRPr="004833E1">
        <w:rPr>
          <w:rFonts w:ascii="Times New Roman" w:hAnsi="Times New Roman" w:cs="Times New Roman"/>
          <w:sz w:val="20"/>
          <w:szCs w:val="20"/>
        </w:rPr>
        <w:t xml:space="preserve">sy areas for insect </w:t>
      </w:r>
      <w:r w:rsidR="00C67B2A" w:rsidRPr="00CB1407">
        <w:rPr>
          <w:rFonts w:ascii="Times New Roman" w:hAnsi="Times New Roman" w:cs="Times New Roman"/>
          <w:sz w:val="20"/>
          <w:szCs w:val="20"/>
          <w:highlight w:val="yellow"/>
        </w:rPr>
        <w:t xml:space="preserve">collection and Quadrat sampling </w:t>
      </w:r>
      <w:r w:rsidR="002C64FA" w:rsidRPr="00CB1407">
        <w:rPr>
          <w:rFonts w:ascii="Times New Roman" w:hAnsi="Times New Roman" w:cs="Times New Roman"/>
          <w:sz w:val="20"/>
          <w:szCs w:val="20"/>
          <w:highlight w:val="yellow"/>
        </w:rPr>
        <w:t xml:space="preserve">helped assess plant </w:t>
      </w:r>
      <w:r w:rsidR="00C67B2A" w:rsidRPr="00CB1407">
        <w:rPr>
          <w:rFonts w:ascii="Times New Roman" w:hAnsi="Times New Roman" w:cs="Times New Roman"/>
          <w:sz w:val="20"/>
          <w:szCs w:val="20"/>
          <w:highlight w:val="yellow"/>
        </w:rPr>
        <w:t>diversity and associated fauna</w:t>
      </w:r>
      <w:r w:rsidR="00E4689C" w:rsidRPr="00CB1407">
        <w:rPr>
          <w:rFonts w:ascii="Times New Roman" w:hAnsi="Times New Roman" w:cs="Times New Roman"/>
          <w:sz w:val="20"/>
          <w:szCs w:val="20"/>
          <w:highlight w:val="yellow"/>
        </w:rPr>
        <w:fldChar w:fldCharType="begin" w:fldLock="1"/>
      </w:r>
      <w:r w:rsidR="0062416F" w:rsidRPr="00CB1407">
        <w:rPr>
          <w:rFonts w:ascii="Times New Roman" w:hAnsi="Times New Roman" w:cs="Times New Roman"/>
          <w:sz w:val="20"/>
          <w:szCs w:val="20"/>
          <w:highlight w:val="yellow"/>
        </w:rPr>
        <w:instrText>ADDIN CSL_CITATION {"citationItems":[{"id":"ITEM-1","itemData":{"DOI":"10.1007/978-3-319-15464-0","ISBN":"978-3-319-15463-3","abstract":"The study on “Biodiversity of Semiarid Landscape: Baseline Study for Understanding the Impact of Human Development on Ecosystems” covers the results compiled from datasets generated from rigorous empirical field studies. The study of biodiversity is meant to provide a reference point against which any future changes associated with any anthropogenic activity can be assessed and to offer information for subsequent monitoring of biodiversity performance. This research aimed to explore, survey, and quantify plant and animal ...","author":[{"dropping-particle":"","family":"Nautiyal","given":"Sunil","non-dropping-particle":"","parse-names":false,"suffix":""},{"dropping-particle":"","family":"K. Bhaskar","given":"","non-dropping-particle":"","parse-names":false,"suffix":""},{"dropping-particle":"","family":"YD Imran Khan","given":"","non-dropping-particle":"","parse-names":false,"suffix":""}],"container-title":"Environmental Science","id":"ITEM-1","issued":{"date-parts":[["2015"]]},"number-of-pages":"13-38","title":"Biodiversity of Semiarid Landscape","type":"book"},"uris":["http://www.mendeley.com/documents/?uuid=68840c9e-3ee4-4dcc-bde2-942d443193ee"]}],"mendeley":{"formattedCitation":"(Nautiyal et al., 2015)","plainTextFormattedCitation":"(Nautiyal et al., 2015)","previouslyFormattedCitation":"(Nautiyal et al., 2015)"},"properties":{"noteIndex":0},"schema":"https://github.com/citation-style-language/schema/raw/master/csl-citation.json"}</w:instrText>
      </w:r>
      <w:r w:rsidR="00E4689C" w:rsidRPr="00CB1407">
        <w:rPr>
          <w:rFonts w:ascii="Times New Roman" w:hAnsi="Times New Roman" w:cs="Times New Roman"/>
          <w:sz w:val="20"/>
          <w:szCs w:val="20"/>
          <w:highlight w:val="yellow"/>
        </w:rPr>
        <w:fldChar w:fldCharType="separate"/>
      </w:r>
      <w:r w:rsidR="00E4689C" w:rsidRPr="00CB1407">
        <w:rPr>
          <w:rFonts w:ascii="Times New Roman" w:hAnsi="Times New Roman" w:cs="Times New Roman"/>
          <w:noProof/>
          <w:sz w:val="20"/>
          <w:szCs w:val="20"/>
          <w:highlight w:val="yellow"/>
        </w:rPr>
        <w:t>(Nautiyal et al., 2015)</w:t>
      </w:r>
      <w:r w:rsidR="00E4689C" w:rsidRPr="00CB1407">
        <w:rPr>
          <w:rFonts w:ascii="Times New Roman" w:hAnsi="Times New Roman" w:cs="Times New Roman"/>
          <w:sz w:val="20"/>
          <w:szCs w:val="20"/>
          <w:highlight w:val="yellow"/>
        </w:rPr>
        <w:fldChar w:fldCharType="end"/>
      </w:r>
      <w:r w:rsidR="00E4689C" w:rsidRPr="00CB1407">
        <w:rPr>
          <w:rFonts w:ascii="Times New Roman" w:hAnsi="Times New Roman" w:cs="Times New Roman"/>
          <w:sz w:val="20"/>
          <w:szCs w:val="20"/>
          <w:highlight w:val="yellow"/>
        </w:rPr>
        <w:t>.</w:t>
      </w:r>
      <w:r w:rsidR="00EB212D" w:rsidRPr="00CB1407">
        <w:rPr>
          <w:rFonts w:ascii="Times New Roman" w:hAnsi="Times New Roman" w:cs="Times New Roman"/>
          <w:sz w:val="20"/>
          <w:szCs w:val="20"/>
          <w:highlight w:val="yellow"/>
        </w:rPr>
        <w:t xml:space="preserve"> </w:t>
      </w:r>
      <w:r w:rsidR="00CB1407" w:rsidRPr="00CB1407">
        <w:rPr>
          <w:rFonts w:ascii="Times New Roman" w:hAnsi="Times New Roman" w:cs="Times New Roman"/>
          <w:sz w:val="20"/>
          <w:szCs w:val="20"/>
          <w:highlight w:val="yellow"/>
        </w:rPr>
        <w:t xml:space="preserve">Collected specimens were immediately preserved </w:t>
      </w:r>
      <w:r w:rsidR="00C67B2A" w:rsidRPr="00CB1407">
        <w:rPr>
          <w:rFonts w:ascii="Times New Roman" w:hAnsi="Times New Roman" w:cs="Times New Roman"/>
          <w:sz w:val="20"/>
          <w:szCs w:val="20"/>
          <w:highlight w:val="yellow"/>
        </w:rPr>
        <w:t>using appropriate methods: Ethanol</w:t>
      </w:r>
      <w:r w:rsidR="00C67B2A" w:rsidRPr="004833E1">
        <w:rPr>
          <w:rFonts w:ascii="Times New Roman" w:hAnsi="Times New Roman" w:cs="Times New Roman"/>
          <w:sz w:val="20"/>
          <w:szCs w:val="20"/>
        </w:rPr>
        <w:t xml:space="preserve">, </w:t>
      </w:r>
      <w:r w:rsidR="002C64FA" w:rsidRPr="004833E1">
        <w:rPr>
          <w:rFonts w:ascii="Times New Roman" w:hAnsi="Times New Roman" w:cs="Times New Roman"/>
          <w:sz w:val="20"/>
          <w:szCs w:val="20"/>
        </w:rPr>
        <w:t>Form</w:t>
      </w:r>
      <w:r w:rsidR="00EB212D" w:rsidRPr="004833E1">
        <w:rPr>
          <w:rFonts w:ascii="Times New Roman" w:hAnsi="Times New Roman" w:cs="Times New Roman"/>
          <w:sz w:val="20"/>
          <w:szCs w:val="20"/>
        </w:rPr>
        <w:t xml:space="preserve">aldehyde or buffered solutions. </w:t>
      </w:r>
      <w:r w:rsidR="00C67B2A" w:rsidRPr="004833E1">
        <w:rPr>
          <w:rFonts w:ascii="Times New Roman" w:hAnsi="Times New Roman" w:cs="Times New Roman"/>
          <w:sz w:val="20"/>
          <w:szCs w:val="20"/>
        </w:rPr>
        <w:t>Labeling and Documentation of e</w:t>
      </w:r>
      <w:r w:rsidR="002C64FA" w:rsidRPr="004833E1">
        <w:rPr>
          <w:rFonts w:ascii="Times New Roman" w:hAnsi="Times New Roman" w:cs="Times New Roman"/>
          <w:sz w:val="20"/>
          <w:szCs w:val="20"/>
        </w:rPr>
        <w:t>ach specimen was labeled with relevant information, including date, location, habitat type, and collector details, ensuring accurate data</w:t>
      </w:r>
      <w:r w:rsidR="00E77032" w:rsidRPr="004833E1">
        <w:rPr>
          <w:rFonts w:ascii="Times New Roman" w:hAnsi="Times New Roman" w:cs="Times New Roman"/>
          <w:sz w:val="20"/>
          <w:szCs w:val="20"/>
        </w:rPr>
        <w:t xml:space="preserve"> recording for further analysis</w:t>
      </w:r>
      <w:r w:rsidR="002C64FA" w:rsidRPr="004833E1">
        <w:rPr>
          <w:rFonts w:ascii="Times New Roman" w:hAnsi="Times New Roman" w:cs="Times New Roman"/>
          <w:sz w:val="20"/>
          <w:szCs w:val="20"/>
        </w:rPr>
        <w:t>.</w:t>
      </w:r>
      <w:r w:rsidR="00EB212D" w:rsidRPr="004833E1">
        <w:rPr>
          <w:rFonts w:ascii="Times New Roman" w:hAnsi="Times New Roman" w:cs="Times New Roman"/>
          <w:sz w:val="20"/>
          <w:szCs w:val="20"/>
        </w:rPr>
        <w:t xml:space="preserve"> </w:t>
      </w:r>
      <w:r w:rsidR="00C67B2A" w:rsidRPr="004833E1">
        <w:rPr>
          <w:rFonts w:ascii="Times New Roman" w:hAnsi="Times New Roman" w:cs="Times New Roman"/>
          <w:sz w:val="20"/>
          <w:szCs w:val="20"/>
        </w:rPr>
        <w:t>Morphological Analysis of</w:t>
      </w:r>
      <w:r w:rsidR="002C64FA" w:rsidRPr="004833E1">
        <w:rPr>
          <w:rFonts w:ascii="Times New Roman" w:hAnsi="Times New Roman" w:cs="Times New Roman"/>
          <w:sz w:val="20"/>
          <w:szCs w:val="20"/>
        </w:rPr>
        <w:t xml:space="preserve"> Specimens were identified based on distinct morphological traits using taxonomic keys and reference guide</w:t>
      </w:r>
      <w:r w:rsidR="00A14D3E" w:rsidRPr="004833E1">
        <w:rPr>
          <w:rFonts w:ascii="Times New Roman" w:hAnsi="Times New Roman" w:cs="Times New Roman"/>
          <w:sz w:val="20"/>
          <w:szCs w:val="20"/>
        </w:rPr>
        <w:t>s. Important features included:</w:t>
      </w:r>
      <w:r w:rsidR="002C64FA" w:rsidRPr="004833E1">
        <w:rPr>
          <w:rFonts w:ascii="Times New Roman" w:hAnsi="Times New Roman" w:cs="Times New Roman"/>
          <w:sz w:val="20"/>
          <w:szCs w:val="20"/>
        </w:rPr>
        <w:t xml:space="preserve"> -</w:t>
      </w:r>
      <w:r w:rsidR="009E5826" w:rsidRPr="004833E1">
        <w:rPr>
          <w:rFonts w:ascii="Times New Roman" w:hAnsi="Times New Roman" w:cs="Times New Roman"/>
          <w:sz w:val="20"/>
          <w:szCs w:val="20"/>
        </w:rPr>
        <w:t xml:space="preserve"> Body structure and coloration, </w:t>
      </w:r>
      <w:r w:rsidR="002C64FA" w:rsidRPr="004833E1">
        <w:rPr>
          <w:rFonts w:ascii="Times New Roman" w:hAnsi="Times New Roman" w:cs="Times New Roman"/>
          <w:sz w:val="20"/>
          <w:szCs w:val="20"/>
        </w:rPr>
        <w:t xml:space="preserve">Specific anatomical </w:t>
      </w:r>
      <w:r w:rsidR="002C64FA" w:rsidRPr="004833E1">
        <w:rPr>
          <w:rFonts w:ascii="Times New Roman" w:hAnsi="Times New Roman" w:cs="Times New Roman"/>
          <w:sz w:val="20"/>
          <w:szCs w:val="20"/>
        </w:rPr>
        <w:lastRenderedPageBreak/>
        <w:t>structures (e.g., wing venation in insects, skeletal features in vertebrates).</w:t>
      </w:r>
      <w:r w:rsidR="00EB212D" w:rsidRPr="004833E1">
        <w:rPr>
          <w:rFonts w:ascii="Times New Roman" w:hAnsi="Times New Roman" w:cs="Times New Roman"/>
          <w:sz w:val="20"/>
          <w:szCs w:val="20"/>
        </w:rPr>
        <w:t xml:space="preserve"> </w:t>
      </w:r>
      <w:r w:rsidR="00A14D3E" w:rsidRPr="004833E1">
        <w:rPr>
          <w:rFonts w:ascii="Times New Roman" w:hAnsi="Times New Roman" w:cs="Times New Roman"/>
          <w:sz w:val="20"/>
          <w:szCs w:val="20"/>
        </w:rPr>
        <w:t>Laboratory t</w:t>
      </w:r>
      <w:r w:rsidR="00C67B2A" w:rsidRPr="004833E1">
        <w:rPr>
          <w:rFonts w:ascii="Times New Roman" w:hAnsi="Times New Roman" w:cs="Times New Roman"/>
          <w:sz w:val="20"/>
          <w:szCs w:val="20"/>
        </w:rPr>
        <w:t>echniques</w:t>
      </w:r>
      <w:r w:rsidR="00A14D3E" w:rsidRPr="004833E1">
        <w:rPr>
          <w:rFonts w:ascii="Times New Roman" w:hAnsi="Times New Roman" w:cs="Times New Roman"/>
          <w:sz w:val="20"/>
          <w:szCs w:val="20"/>
        </w:rPr>
        <w:t xml:space="preserve"> f</w:t>
      </w:r>
      <w:r w:rsidR="002C64FA" w:rsidRPr="004833E1">
        <w:rPr>
          <w:rFonts w:ascii="Times New Roman" w:hAnsi="Times New Roman" w:cs="Times New Roman"/>
          <w:sz w:val="20"/>
          <w:szCs w:val="20"/>
        </w:rPr>
        <w:t>or more precise identification, specimens were examined under microscopes</w:t>
      </w:r>
      <w:r w:rsidR="005B311E" w:rsidRPr="004833E1">
        <w:rPr>
          <w:rFonts w:ascii="Times New Roman" w:hAnsi="Times New Roman" w:cs="Times New Roman"/>
          <w:sz w:val="20"/>
          <w:szCs w:val="20"/>
        </w:rPr>
        <w:t>.</w:t>
      </w:r>
      <w:r w:rsidR="00EB212D" w:rsidRPr="004833E1">
        <w:rPr>
          <w:rFonts w:ascii="Times New Roman" w:hAnsi="Times New Roman" w:cs="Times New Roman"/>
          <w:sz w:val="20"/>
          <w:szCs w:val="20"/>
        </w:rPr>
        <w:t xml:space="preserve"> </w:t>
      </w:r>
      <w:r w:rsidR="00A14D3E" w:rsidRPr="004833E1">
        <w:rPr>
          <w:rFonts w:ascii="Times New Roman" w:hAnsi="Times New Roman" w:cs="Times New Roman"/>
          <w:sz w:val="20"/>
          <w:szCs w:val="20"/>
        </w:rPr>
        <w:t>Taxonomic c</w:t>
      </w:r>
      <w:r w:rsidR="002C64FA" w:rsidRPr="004833E1">
        <w:rPr>
          <w:rFonts w:ascii="Times New Roman" w:hAnsi="Times New Roman" w:cs="Times New Roman"/>
          <w:sz w:val="20"/>
          <w:szCs w:val="20"/>
        </w:rPr>
        <w:t>lassificat</w:t>
      </w:r>
      <w:r w:rsidR="00C67B2A" w:rsidRPr="004833E1">
        <w:rPr>
          <w:rFonts w:ascii="Times New Roman" w:hAnsi="Times New Roman" w:cs="Times New Roman"/>
          <w:sz w:val="20"/>
          <w:szCs w:val="20"/>
        </w:rPr>
        <w:t xml:space="preserve">ion of </w:t>
      </w:r>
      <w:r w:rsidR="002C64FA" w:rsidRPr="00CB1407">
        <w:rPr>
          <w:rFonts w:ascii="Times New Roman" w:hAnsi="Times New Roman" w:cs="Times New Roman"/>
          <w:sz w:val="20"/>
          <w:szCs w:val="20"/>
          <w:highlight w:val="yellow"/>
        </w:rPr>
        <w:t xml:space="preserve">Identified specimens </w:t>
      </w:r>
      <w:r w:rsidR="00CB1407" w:rsidRPr="00CB1407">
        <w:rPr>
          <w:rFonts w:ascii="Times New Roman" w:hAnsi="Times New Roman" w:cs="Times New Roman"/>
          <w:sz w:val="20"/>
          <w:szCs w:val="20"/>
          <w:highlight w:val="yellow"/>
        </w:rPr>
        <w:t>was</w:t>
      </w:r>
      <w:r w:rsidR="002C64FA" w:rsidRPr="00CB1407">
        <w:rPr>
          <w:rFonts w:ascii="Times New Roman" w:hAnsi="Times New Roman" w:cs="Times New Roman"/>
          <w:sz w:val="20"/>
          <w:szCs w:val="20"/>
          <w:highlight w:val="yellow"/>
        </w:rPr>
        <w:t xml:space="preserve"> categorized according</w:t>
      </w:r>
      <w:r w:rsidR="002C64FA" w:rsidRPr="004833E1">
        <w:rPr>
          <w:rFonts w:ascii="Times New Roman" w:hAnsi="Times New Roman" w:cs="Times New Roman"/>
          <w:sz w:val="20"/>
          <w:szCs w:val="20"/>
        </w:rPr>
        <w:t xml:space="preserve"> to established taxonomic hierarchies, including Phylum, Class, Order, Family, and species name. This classification was validated against current taxo</w:t>
      </w:r>
      <w:r w:rsidR="00EB212D" w:rsidRPr="004833E1">
        <w:rPr>
          <w:rFonts w:ascii="Times New Roman" w:hAnsi="Times New Roman" w:cs="Times New Roman"/>
          <w:sz w:val="20"/>
          <w:szCs w:val="20"/>
        </w:rPr>
        <w:t xml:space="preserve">nomic databases and literature. </w:t>
      </w:r>
      <w:r w:rsidR="00A14D3E" w:rsidRPr="004833E1">
        <w:rPr>
          <w:rFonts w:ascii="Times New Roman" w:hAnsi="Times New Roman" w:cs="Times New Roman"/>
          <w:sz w:val="20"/>
          <w:szCs w:val="20"/>
        </w:rPr>
        <w:t>Expert c</w:t>
      </w:r>
      <w:r w:rsidR="002C64FA" w:rsidRPr="004833E1">
        <w:rPr>
          <w:rFonts w:ascii="Times New Roman" w:hAnsi="Times New Roman" w:cs="Times New Roman"/>
          <w:sz w:val="20"/>
          <w:szCs w:val="20"/>
        </w:rPr>
        <w:t>onsul</w:t>
      </w:r>
      <w:r w:rsidR="00C67B2A" w:rsidRPr="004833E1">
        <w:rPr>
          <w:rFonts w:ascii="Times New Roman" w:hAnsi="Times New Roman" w:cs="Times New Roman"/>
          <w:sz w:val="20"/>
          <w:szCs w:val="20"/>
        </w:rPr>
        <w:t xml:space="preserve">tation </w:t>
      </w:r>
      <w:r w:rsidR="00A14D3E" w:rsidRPr="004833E1">
        <w:rPr>
          <w:rFonts w:ascii="Times New Roman" w:hAnsi="Times New Roman" w:cs="Times New Roman"/>
          <w:sz w:val="20"/>
          <w:szCs w:val="20"/>
        </w:rPr>
        <w:t>i</w:t>
      </w:r>
      <w:r w:rsidR="002C64FA" w:rsidRPr="004833E1">
        <w:rPr>
          <w:rFonts w:ascii="Times New Roman" w:hAnsi="Times New Roman" w:cs="Times New Roman"/>
          <w:sz w:val="20"/>
          <w:szCs w:val="20"/>
        </w:rPr>
        <w:t>n cases of uncertainty, specialists in various taxonomic groups were consulted to confirm identifications, ensuring accuracy and reliability in the study's findings.</w:t>
      </w:r>
      <w:r w:rsidR="00EB212D" w:rsidRPr="004833E1">
        <w:rPr>
          <w:rFonts w:ascii="Times New Roman" w:hAnsi="Times New Roman" w:cs="Times New Roman"/>
          <w:sz w:val="20"/>
          <w:szCs w:val="20"/>
        </w:rPr>
        <w:t xml:space="preserve"> </w:t>
      </w:r>
      <w:r w:rsidR="002C64FA" w:rsidRPr="004833E1">
        <w:rPr>
          <w:rFonts w:ascii="Times New Roman" w:hAnsi="Times New Roman" w:cs="Times New Roman"/>
          <w:sz w:val="20"/>
          <w:szCs w:val="20"/>
        </w:rPr>
        <w:t>This comprehensive approach to capturing, preserving, and identifying specimens facilitated a thorough understanding of the biodiversity present on the University of Rajasthan campus, contributing to ecological research and conservation efforts.</w:t>
      </w:r>
      <w:r w:rsidR="00E77032" w:rsidRPr="004833E1">
        <w:rPr>
          <w:rFonts w:ascii="Times New Roman" w:hAnsi="Times New Roman" w:cs="Times New Roman"/>
          <w:sz w:val="20"/>
          <w:szCs w:val="20"/>
        </w:rPr>
        <w:t xml:space="preserve"> </w:t>
      </w:r>
      <w:r w:rsidR="00E77032" w:rsidRPr="004833E1">
        <w:rPr>
          <w:rFonts w:ascii="Times New Roman" w:hAnsi="Times New Roman" w:cs="Times New Roman"/>
          <w:sz w:val="20"/>
          <w:szCs w:val="20"/>
        </w:rPr>
        <w:fldChar w:fldCharType="begin" w:fldLock="1"/>
      </w:r>
      <w:r w:rsidR="00E77032" w:rsidRPr="004833E1">
        <w:rPr>
          <w:rFonts w:ascii="Times New Roman" w:hAnsi="Times New Roman" w:cs="Times New Roman"/>
          <w:sz w:val="20"/>
          <w:szCs w:val="20"/>
        </w:rPr>
        <w:instrText>ADDIN CSL_CITATION {"citationItems":[{"id":"ITEM-1","itemData":{"DOI":"10.1038/s41598-023-50675-3","ISBN":"0123456789","ISSN":"20452322","PMID":"38172148","abstract":"Our world is becoming increasingly urbanized with a growing human population concentrated around cities. The expansion of urban areas has important consequences for biodiversity, yet the abiotic drivers of biodiversity in urban ecosystems have not been well characterized for the most diverse group of animals on the planet, arthropods. Given their great diversity, comparatively small home ranges, and ability to disperse, arthropods make an excellent model for studying which factors can most accurately predict urban biodiversity. We assessed the effects of (i) topography (distance to natural areas and to ocean) (ii) abiotic factors (mean annual temperature and diurnal range), and (iii) anthropogenic drivers (land value and amount of impervious surface) on the occurrence of six arthropod groups represented in Malaise trap collections run by the BioSCAN project across the Greater Los Angeles Area. We found striking heterogeneity in responses to all factors both within and between taxonomic groups. Diurnal temperature range had a consistently negative effect on occupancy but this effect was only significant in Phoridae. Anthropogenic drivers had mixed though mostly insignificant effects, as some groups and species were most diverse in highly urbanized areas, while other groups showed suppressed diversity. Only Phoridae was significantly affected by land value, where most species were more likely to occur in areas with lower land value. Los Angeles can support high regional arthropod diversity, but spatial community composition is highly dependent on the taxonomic group.","author":[{"dropping-particle":"","family":"Lewthwaite","given":"Jayme M.M.","non-dropping-particle":"","parse-names":false,"suffix":""},{"dropping-particle":"","family":"Baiotto","given":"Teagan M.","non-dropping-particle":"","parse-names":false,"suffix":""},{"dropping-particle":"V.","family":"Brown","given":"Brian","non-dropping-particle":"","parse-names":false,"suffix":""},{"dropping-particle":"","family":"Cheung","given":"Yan Yin","non-dropping-particle":"","parse-names":false,"suffix":""},{"dropping-particle":"","family":"Baker","given":"Austin J.","non-dropping-particle":"","parse-names":false,"suffix":""},{"dropping-particle":"","family":"Lehnen","given":"Charles","non-dropping-particle":"","parse-names":false,"suffix":""},{"dropping-particle":"","family":"McGlynn","given":"Terrence P.","non-dropping-particle":"","parse-names":false,"suffix":""},{"dropping-particle":"","family":"Shirey","given":"Vaughn","non-dropping-particle":"","parse-names":false,"suffix":""},{"dropping-particle":"","family":"Gonzalez","given":"Lisa","non-dropping-particle":"","parse-names":false,"suffix":""},{"dropping-particle":"","family":"Hartop","given":"Emily","non-dropping-particle":"","parse-names":false,"suffix":""},{"dropping-particle":"","family":"Kerr","given":"Peter H.","non-dropping-particle":"","parse-names":false,"suffix":""},{"dropping-particle":"","family":"Wood","given":"Eric","non-dropping-particle":"","parse-names":false,"suffix":""},{"dropping-particle":"","family":"Guzman","given":"Laura Melissa","non-dropping-particle":"","parse-names":false,"suffix":""}],"container-title":"Scientific Reports","id":"ITEM-1","issue":"1","issued":{"date-parts":[["2024"]]},"page":"1-14","publisher":"Nature Publishing Group UK","title":"Drivers of arthropod biodiversity in an urban ecosystem","type":"article-journal","volume":"14"},"uris":["http://www.mendeley.com/documents/?uuid=b5db81ae-1946-469a-a047-c679fa6471d1"]}],"mendeley":{"formattedCitation":"(Lewthwaite et al., 2024)","plainTextFormattedCitation":"(Lewthwaite et al., 2024)","previouslyFormattedCitation":"(Lewthwaite et al., 2024)"},"properties":{"noteIndex":0},"schema":"https://github.com/citation-style-language/schema/raw/master/csl-citation.json"}</w:instrText>
      </w:r>
      <w:r w:rsidR="00E77032" w:rsidRPr="004833E1">
        <w:rPr>
          <w:rFonts w:ascii="Times New Roman" w:hAnsi="Times New Roman" w:cs="Times New Roman"/>
          <w:sz w:val="20"/>
          <w:szCs w:val="20"/>
        </w:rPr>
        <w:fldChar w:fldCharType="separate"/>
      </w:r>
      <w:r w:rsidR="00E77032" w:rsidRPr="004833E1">
        <w:rPr>
          <w:rFonts w:ascii="Times New Roman" w:hAnsi="Times New Roman" w:cs="Times New Roman"/>
          <w:noProof/>
          <w:sz w:val="20"/>
          <w:szCs w:val="20"/>
        </w:rPr>
        <w:t>(Lewthwaite et al., 2024)</w:t>
      </w:r>
      <w:r w:rsidR="00E77032" w:rsidRPr="004833E1">
        <w:rPr>
          <w:rFonts w:ascii="Times New Roman" w:hAnsi="Times New Roman" w:cs="Times New Roman"/>
          <w:sz w:val="20"/>
          <w:szCs w:val="20"/>
        </w:rPr>
        <w:fldChar w:fldCharType="end"/>
      </w:r>
    </w:p>
    <w:p w14:paraId="1C1470E3" w14:textId="5C068E38" w:rsidR="00792478" w:rsidRPr="004833E1" w:rsidRDefault="00CB6278" w:rsidP="003F3A72">
      <w:pPr>
        <w:pStyle w:val="Heading1"/>
        <w:spacing w:line="480" w:lineRule="auto"/>
        <w:jc w:val="both"/>
        <w:rPr>
          <w:rFonts w:ascii="Times New Roman" w:hAnsi="Times New Roman" w:cs="Times New Roman"/>
          <w:sz w:val="24"/>
          <w:szCs w:val="24"/>
        </w:rPr>
      </w:pPr>
      <w:r w:rsidRPr="004833E1">
        <w:rPr>
          <w:rFonts w:ascii="Times New Roman" w:hAnsi="Times New Roman" w:cs="Times New Roman"/>
          <w:sz w:val="24"/>
          <w:szCs w:val="24"/>
        </w:rPr>
        <w:t>Results</w:t>
      </w:r>
      <w:r w:rsidR="00792478" w:rsidRPr="004833E1">
        <w:rPr>
          <w:rFonts w:ascii="Times New Roman" w:hAnsi="Times New Roman" w:cs="Times New Roman"/>
          <w:sz w:val="24"/>
          <w:szCs w:val="24"/>
        </w:rPr>
        <w:t xml:space="preserve"> </w:t>
      </w:r>
    </w:p>
    <w:p w14:paraId="50158406" w14:textId="7F2053D5" w:rsidR="001A732B" w:rsidRPr="004833E1" w:rsidRDefault="00CB6278" w:rsidP="003F3A72">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The study identified a total of </w:t>
      </w:r>
      <w:r w:rsidR="00465F88" w:rsidRPr="004833E1">
        <w:rPr>
          <w:rFonts w:ascii="Times New Roman" w:hAnsi="Times New Roman" w:cs="Times New Roman"/>
          <w:sz w:val="20"/>
          <w:szCs w:val="20"/>
        </w:rPr>
        <w:t>109</w:t>
      </w:r>
      <w:r w:rsidRPr="004833E1">
        <w:rPr>
          <w:rFonts w:ascii="Times New Roman" w:hAnsi="Times New Roman" w:cs="Times New Roman"/>
          <w:sz w:val="20"/>
          <w:szCs w:val="20"/>
        </w:rPr>
        <w:t xml:space="preserve"> species belonging to </w:t>
      </w:r>
      <w:r w:rsidR="00D56110" w:rsidRPr="004833E1">
        <w:rPr>
          <w:rFonts w:ascii="Times New Roman" w:hAnsi="Times New Roman" w:cs="Times New Roman"/>
          <w:sz w:val="20"/>
          <w:szCs w:val="20"/>
        </w:rPr>
        <w:t xml:space="preserve">29 </w:t>
      </w:r>
      <w:r w:rsidR="00465F88" w:rsidRPr="004833E1">
        <w:rPr>
          <w:rFonts w:ascii="Times New Roman" w:hAnsi="Times New Roman" w:cs="Times New Roman"/>
          <w:sz w:val="20"/>
          <w:szCs w:val="20"/>
        </w:rPr>
        <w:t>orders and 3</w:t>
      </w:r>
      <w:r w:rsidRPr="004833E1">
        <w:rPr>
          <w:rFonts w:ascii="Times New Roman" w:hAnsi="Times New Roman" w:cs="Times New Roman"/>
          <w:sz w:val="20"/>
          <w:szCs w:val="20"/>
        </w:rPr>
        <w:t xml:space="preserve"> phyla. The majority of species belonged to the phylum Arthropoda, which accounted for </w:t>
      </w:r>
      <w:r w:rsidR="00465F88" w:rsidRPr="004833E1">
        <w:rPr>
          <w:rFonts w:ascii="Times New Roman" w:hAnsi="Times New Roman" w:cs="Times New Roman"/>
          <w:sz w:val="20"/>
          <w:szCs w:val="20"/>
        </w:rPr>
        <w:t>73.5%</w:t>
      </w:r>
      <w:r w:rsidR="00E2760D" w:rsidRPr="004833E1">
        <w:rPr>
          <w:rFonts w:ascii="Times New Roman" w:hAnsi="Times New Roman" w:cs="Times New Roman"/>
          <w:sz w:val="20"/>
          <w:szCs w:val="20"/>
        </w:rPr>
        <w:t xml:space="preserve"> of the total species observed</w:t>
      </w:r>
      <w:r w:rsidR="00E77032" w:rsidRPr="004833E1">
        <w:rPr>
          <w:rFonts w:ascii="Times New Roman" w:hAnsi="Times New Roman" w:cs="Times New Roman"/>
          <w:sz w:val="20"/>
          <w:szCs w:val="20"/>
        </w:rPr>
        <w:t>.</w:t>
      </w:r>
    </w:p>
    <w:p w14:paraId="294881FC" w14:textId="5CB8AAC3" w:rsidR="001A732B" w:rsidRPr="004833E1" w:rsidRDefault="001A732B" w:rsidP="003F3A72">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To perform calculations related to this data, we can cons</w:t>
      </w:r>
      <w:r w:rsidR="00594397" w:rsidRPr="004833E1">
        <w:rPr>
          <w:rFonts w:ascii="Times New Roman" w:hAnsi="Times New Roman" w:cs="Times New Roman"/>
          <w:sz w:val="20"/>
          <w:szCs w:val="20"/>
        </w:rPr>
        <w:t>ider various analyses, such as:</w:t>
      </w:r>
    </w:p>
    <w:p w14:paraId="33563134" w14:textId="3AE2F0AC" w:rsidR="001A732B" w:rsidRPr="004833E1" w:rsidRDefault="001A732B" w:rsidP="003F3A72">
      <w:pPr>
        <w:spacing w:line="480" w:lineRule="auto"/>
        <w:jc w:val="both"/>
        <w:rPr>
          <w:rFonts w:ascii="Times New Roman" w:hAnsi="Times New Roman" w:cs="Times New Roman"/>
          <w:sz w:val="20"/>
          <w:szCs w:val="20"/>
        </w:rPr>
      </w:pPr>
      <w:r w:rsidRPr="00196480">
        <w:rPr>
          <w:rFonts w:ascii="Times New Roman" w:hAnsi="Times New Roman" w:cs="Times New Roman"/>
          <w:b/>
          <w:sz w:val="20"/>
          <w:szCs w:val="20"/>
        </w:rPr>
        <w:t xml:space="preserve">1. Total Count of Organisms by </w:t>
      </w:r>
      <w:proofErr w:type="gramStart"/>
      <w:r w:rsidRPr="00196480">
        <w:rPr>
          <w:rFonts w:ascii="Times New Roman" w:hAnsi="Times New Roman" w:cs="Times New Roman"/>
          <w:b/>
          <w:sz w:val="20"/>
          <w:szCs w:val="20"/>
        </w:rPr>
        <w:t>Phylum  -</w:t>
      </w:r>
      <w:proofErr w:type="gramEnd"/>
      <w:r w:rsidRPr="004833E1">
        <w:rPr>
          <w:rFonts w:ascii="Times New Roman" w:hAnsi="Times New Roman" w:cs="Times New Roman"/>
          <w:sz w:val="20"/>
          <w:szCs w:val="20"/>
        </w:rPr>
        <w:t xml:space="preserve"> Count</w:t>
      </w:r>
      <w:r w:rsidR="000B31F1" w:rsidRPr="004833E1">
        <w:rPr>
          <w:rFonts w:ascii="Times New Roman" w:hAnsi="Times New Roman" w:cs="Times New Roman"/>
          <w:sz w:val="20"/>
          <w:szCs w:val="20"/>
        </w:rPr>
        <w:t>ed</w:t>
      </w:r>
      <w:r w:rsidRPr="004833E1">
        <w:rPr>
          <w:rFonts w:ascii="Times New Roman" w:hAnsi="Times New Roman" w:cs="Times New Roman"/>
          <w:sz w:val="20"/>
          <w:szCs w:val="20"/>
        </w:rPr>
        <w:t xml:space="preserve"> how many o</w:t>
      </w:r>
      <w:r w:rsidR="00594397" w:rsidRPr="004833E1">
        <w:rPr>
          <w:rFonts w:ascii="Times New Roman" w:hAnsi="Times New Roman" w:cs="Times New Roman"/>
          <w:sz w:val="20"/>
          <w:szCs w:val="20"/>
        </w:rPr>
        <w:t>rganisms belong to each phylum.</w:t>
      </w:r>
    </w:p>
    <w:p w14:paraId="0D896EB3" w14:textId="04D7837D" w:rsidR="001A732B" w:rsidRPr="004833E1" w:rsidRDefault="001A732B" w:rsidP="003F3A72">
      <w:pPr>
        <w:spacing w:line="480" w:lineRule="auto"/>
        <w:jc w:val="both"/>
        <w:rPr>
          <w:rFonts w:ascii="Times New Roman" w:hAnsi="Times New Roman" w:cs="Times New Roman"/>
          <w:sz w:val="20"/>
          <w:szCs w:val="20"/>
        </w:rPr>
      </w:pPr>
      <w:r w:rsidRPr="00196480">
        <w:rPr>
          <w:rFonts w:ascii="Times New Roman" w:hAnsi="Times New Roman" w:cs="Times New Roman"/>
          <w:b/>
          <w:sz w:val="20"/>
          <w:szCs w:val="20"/>
        </w:rPr>
        <w:t>2. Proportional Representation</w:t>
      </w:r>
      <w:r w:rsidR="00204AE8" w:rsidRPr="00196480">
        <w:rPr>
          <w:rFonts w:ascii="Times New Roman" w:hAnsi="Times New Roman" w:cs="Times New Roman"/>
          <w:b/>
          <w:sz w:val="20"/>
          <w:szCs w:val="20"/>
        </w:rPr>
        <w:t xml:space="preserve"> </w:t>
      </w:r>
      <w:r w:rsidRPr="00196480">
        <w:rPr>
          <w:rFonts w:ascii="Times New Roman" w:hAnsi="Times New Roman" w:cs="Times New Roman"/>
          <w:b/>
          <w:sz w:val="20"/>
          <w:szCs w:val="20"/>
        </w:rPr>
        <w:t>-</w:t>
      </w:r>
      <w:r w:rsidRPr="004833E1">
        <w:rPr>
          <w:rFonts w:ascii="Times New Roman" w:hAnsi="Times New Roman" w:cs="Times New Roman"/>
          <w:sz w:val="20"/>
          <w:szCs w:val="20"/>
        </w:rPr>
        <w:t xml:space="preserve"> Calculate</w:t>
      </w:r>
      <w:r w:rsidR="000B31F1" w:rsidRPr="004833E1">
        <w:rPr>
          <w:rFonts w:ascii="Times New Roman" w:hAnsi="Times New Roman" w:cs="Times New Roman"/>
          <w:sz w:val="20"/>
          <w:szCs w:val="20"/>
        </w:rPr>
        <w:t>d</w:t>
      </w:r>
      <w:r w:rsidRPr="004833E1">
        <w:rPr>
          <w:rFonts w:ascii="Times New Roman" w:hAnsi="Times New Roman" w:cs="Times New Roman"/>
          <w:sz w:val="20"/>
          <w:szCs w:val="20"/>
        </w:rPr>
        <w:t xml:space="preserve"> the percentage representation of each phylum based on</w:t>
      </w:r>
      <w:r w:rsidR="00594397" w:rsidRPr="004833E1">
        <w:rPr>
          <w:rFonts w:ascii="Times New Roman" w:hAnsi="Times New Roman" w:cs="Times New Roman"/>
          <w:sz w:val="20"/>
          <w:szCs w:val="20"/>
        </w:rPr>
        <w:t xml:space="preserve"> the total number of entries.</w:t>
      </w:r>
    </w:p>
    <w:p w14:paraId="69479192" w14:textId="0E68D23C" w:rsidR="001A732B" w:rsidRPr="004833E1" w:rsidRDefault="001A732B" w:rsidP="003F3A72">
      <w:pPr>
        <w:spacing w:line="480" w:lineRule="auto"/>
        <w:jc w:val="both"/>
        <w:rPr>
          <w:rFonts w:ascii="Times New Roman" w:hAnsi="Times New Roman" w:cs="Times New Roman"/>
          <w:sz w:val="20"/>
          <w:szCs w:val="20"/>
        </w:rPr>
      </w:pPr>
      <w:r w:rsidRPr="00196480">
        <w:rPr>
          <w:rFonts w:ascii="Times New Roman" w:hAnsi="Times New Roman" w:cs="Times New Roman"/>
          <w:b/>
          <w:sz w:val="20"/>
          <w:szCs w:val="20"/>
        </w:rPr>
        <w:t xml:space="preserve">3. Distribution Across </w:t>
      </w:r>
      <w:proofErr w:type="gramStart"/>
      <w:r w:rsidRPr="00196480">
        <w:rPr>
          <w:rFonts w:ascii="Times New Roman" w:hAnsi="Times New Roman" w:cs="Times New Roman"/>
          <w:b/>
          <w:sz w:val="20"/>
          <w:szCs w:val="20"/>
        </w:rPr>
        <w:t>Classes  -</w:t>
      </w:r>
      <w:proofErr w:type="gramEnd"/>
      <w:r w:rsidRPr="004833E1">
        <w:rPr>
          <w:rFonts w:ascii="Times New Roman" w:hAnsi="Times New Roman" w:cs="Times New Roman"/>
          <w:sz w:val="20"/>
          <w:szCs w:val="20"/>
        </w:rPr>
        <w:t xml:space="preserve"> Count</w:t>
      </w:r>
      <w:r w:rsidR="000B31F1" w:rsidRPr="004833E1">
        <w:rPr>
          <w:rFonts w:ascii="Times New Roman" w:hAnsi="Times New Roman" w:cs="Times New Roman"/>
          <w:sz w:val="20"/>
          <w:szCs w:val="20"/>
        </w:rPr>
        <w:t>ed</w:t>
      </w:r>
      <w:r w:rsidRPr="004833E1">
        <w:rPr>
          <w:rFonts w:ascii="Times New Roman" w:hAnsi="Times New Roman" w:cs="Times New Roman"/>
          <w:sz w:val="20"/>
          <w:szCs w:val="20"/>
        </w:rPr>
        <w:t xml:space="preserve"> how many entries are present in each</w:t>
      </w:r>
      <w:r w:rsidR="000B31F1" w:rsidRPr="004833E1">
        <w:rPr>
          <w:rFonts w:ascii="Times New Roman" w:hAnsi="Times New Roman" w:cs="Times New Roman"/>
          <w:sz w:val="20"/>
          <w:szCs w:val="20"/>
        </w:rPr>
        <w:t xml:space="preserve"> class and provide proportions.</w:t>
      </w:r>
    </w:p>
    <w:p w14:paraId="79A8852C" w14:textId="789E2610" w:rsidR="001A732B" w:rsidRPr="00196480" w:rsidRDefault="00E02EBA" w:rsidP="003F3A72">
      <w:pPr>
        <w:spacing w:line="480" w:lineRule="auto"/>
        <w:jc w:val="both"/>
        <w:rPr>
          <w:rFonts w:ascii="Times New Roman" w:hAnsi="Times New Roman" w:cs="Times New Roman"/>
          <w:b/>
          <w:sz w:val="20"/>
          <w:szCs w:val="20"/>
        </w:rPr>
      </w:pPr>
      <w:r>
        <w:rPr>
          <w:rFonts w:ascii="Times New Roman" w:hAnsi="Times New Roman" w:cs="Times New Roman"/>
          <w:b/>
          <w:sz w:val="20"/>
          <w:szCs w:val="20"/>
        </w:rPr>
        <w:t xml:space="preserve">List </w:t>
      </w:r>
      <w:proofErr w:type="gramStart"/>
      <w:r>
        <w:rPr>
          <w:rFonts w:ascii="Times New Roman" w:hAnsi="Times New Roman" w:cs="Times New Roman"/>
          <w:b/>
          <w:sz w:val="20"/>
          <w:szCs w:val="20"/>
        </w:rPr>
        <w:t>1 :</w:t>
      </w:r>
      <w:proofErr w:type="gramEnd"/>
      <w:r>
        <w:rPr>
          <w:rFonts w:ascii="Times New Roman" w:hAnsi="Times New Roman" w:cs="Times New Roman"/>
          <w:b/>
          <w:sz w:val="20"/>
          <w:szCs w:val="20"/>
        </w:rPr>
        <w:t xml:space="preserve"> </w:t>
      </w:r>
      <w:r w:rsidR="001A732B" w:rsidRPr="00196480">
        <w:rPr>
          <w:rFonts w:ascii="Times New Roman" w:hAnsi="Times New Roman" w:cs="Times New Roman"/>
          <w:b/>
          <w:sz w:val="20"/>
          <w:szCs w:val="20"/>
        </w:rPr>
        <w:t>Total Count of Organisms by Phylum</w:t>
      </w:r>
    </w:p>
    <w:tbl>
      <w:tblPr>
        <w:tblStyle w:val="TableGrid"/>
        <w:tblW w:w="0" w:type="auto"/>
        <w:jc w:val="center"/>
        <w:tblLook w:val="04A0" w:firstRow="1" w:lastRow="0" w:firstColumn="1" w:lastColumn="0" w:noHBand="0" w:noVBand="1"/>
      </w:tblPr>
      <w:tblGrid>
        <w:gridCol w:w="1576"/>
        <w:gridCol w:w="5607"/>
      </w:tblGrid>
      <w:tr w:rsidR="001652AF" w:rsidRPr="004833E1" w14:paraId="7C4CEF8F" w14:textId="1F20BF1F" w:rsidTr="004833E1">
        <w:trPr>
          <w:trHeight w:val="115"/>
          <w:jc w:val="center"/>
        </w:trPr>
        <w:tc>
          <w:tcPr>
            <w:tcW w:w="1576" w:type="dxa"/>
          </w:tcPr>
          <w:p w14:paraId="0CA6F68B" w14:textId="58701025" w:rsidR="001652AF" w:rsidRPr="004833E1" w:rsidRDefault="004833E1" w:rsidP="003F3A72">
            <w:pPr>
              <w:spacing w:line="480" w:lineRule="auto"/>
              <w:jc w:val="both"/>
              <w:rPr>
                <w:rFonts w:ascii="Times New Roman" w:hAnsi="Times New Roman" w:cs="Times New Roman"/>
                <w:b/>
                <w:sz w:val="20"/>
                <w:szCs w:val="20"/>
              </w:rPr>
            </w:pPr>
            <w:r w:rsidRPr="004833E1">
              <w:rPr>
                <w:rFonts w:ascii="Times New Roman" w:hAnsi="Times New Roman" w:cs="Times New Roman"/>
                <w:b/>
                <w:sz w:val="20"/>
                <w:szCs w:val="20"/>
              </w:rPr>
              <w:t>Phylum</w:t>
            </w:r>
          </w:p>
        </w:tc>
        <w:tc>
          <w:tcPr>
            <w:tcW w:w="5607" w:type="dxa"/>
          </w:tcPr>
          <w:p w14:paraId="4650D656" w14:textId="54CA3D35" w:rsidR="001652AF" w:rsidRPr="004833E1" w:rsidRDefault="004833E1" w:rsidP="003F3A72">
            <w:pPr>
              <w:spacing w:line="480" w:lineRule="auto"/>
              <w:ind w:left="252"/>
              <w:jc w:val="both"/>
              <w:rPr>
                <w:rFonts w:ascii="Times New Roman" w:hAnsi="Times New Roman" w:cs="Times New Roman"/>
                <w:b/>
                <w:sz w:val="20"/>
                <w:szCs w:val="20"/>
              </w:rPr>
            </w:pPr>
            <w:r w:rsidRPr="004833E1">
              <w:rPr>
                <w:rFonts w:ascii="Times New Roman" w:hAnsi="Times New Roman" w:cs="Times New Roman"/>
                <w:b/>
                <w:sz w:val="20"/>
                <w:szCs w:val="20"/>
              </w:rPr>
              <w:t>Count</w:t>
            </w:r>
          </w:p>
        </w:tc>
      </w:tr>
      <w:tr w:rsidR="004833E1" w:rsidRPr="004833E1" w14:paraId="0589C260" w14:textId="77777777" w:rsidTr="00EB212D">
        <w:trPr>
          <w:trHeight w:val="330"/>
          <w:jc w:val="center"/>
        </w:trPr>
        <w:tc>
          <w:tcPr>
            <w:tcW w:w="1576" w:type="dxa"/>
          </w:tcPr>
          <w:p w14:paraId="2086D178" w14:textId="38E28CD5" w:rsidR="004833E1" w:rsidRPr="004833E1" w:rsidRDefault="004833E1" w:rsidP="003F3A72">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lastRenderedPageBreak/>
              <w:t>Arthropoda</w:t>
            </w:r>
          </w:p>
        </w:tc>
        <w:tc>
          <w:tcPr>
            <w:tcW w:w="5607" w:type="dxa"/>
          </w:tcPr>
          <w:p w14:paraId="6F1EA416" w14:textId="77E9A026" w:rsidR="004833E1" w:rsidRPr="004833E1" w:rsidRDefault="004833E1" w:rsidP="003F3A72">
            <w:pPr>
              <w:spacing w:line="480" w:lineRule="auto"/>
              <w:ind w:left="252"/>
              <w:jc w:val="both"/>
              <w:rPr>
                <w:rFonts w:ascii="Times New Roman" w:hAnsi="Times New Roman" w:cs="Times New Roman"/>
                <w:sz w:val="20"/>
                <w:szCs w:val="20"/>
              </w:rPr>
            </w:pPr>
            <w:r w:rsidRPr="004833E1">
              <w:rPr>
                <w:rFonts w:ascii="Times New Roman" w:hAnsi="Times New Roman" w:cs="Times New Roman"/>
                <w:sz w:val="20"/>
                <w:szCs w:val="20"/>
              </w:rPr>
              <w:t>80  (based on the insects and arachnids listed)</w:t>
            </w:r>
          </w:p>
        </w:tc>
      </w:tr>
      <w:tr w:rsidR="001652AF" w:rsidRPr="004833E1" w14:paraId="35C11B29" w14:textId="44740F3D" w:rsidTr="00EB212D">
        <w:trPr>
          <w:trHeight w:val="315"/>
          <w:jc w:val="center"/>
        </w:trPr>
        <w:tc>
          <w:tcPr>
            <w:tcW w:w="1576" w:type="dxa"/>
          </w:tcPr>
          <w:p w14:paraId="48F9E488" w14:textId="1982128F" w:rsidR="001652AF" w:rsidRPr="004833E1" w:rsidRDefault="001652AF" w:rsidP="003F3A72">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 Chordata</w:t>
            </w:r>
          </w:p>
        </w:tc>
        <w:tc>
          <w:tcPr>
            <w:tcW w:w="5607" w:type="dxa"/>
          </w:tcPr>
          <w:p w14:paraId="337980CF" w14:textId="759238EF" w:rsidR="001652AF" w:rsidRPr="004833E1" w:rsidRDefault="00FF2C10" w:rsidP="003F3A72">
            <w:pPr>
              <w:spacing w:line="480" w:lineRule="auto"/>
              <w:ind w:left="207"/>
              <w:jc w:val="both"/>
              <w:rPr>
                <w:rFonts w:ascii="Times New Roman" w:hAnsi="Times New Roman" w:cs="Times New Roman"/>
                <w:sz w:val="20"/>
                <w:szCs w:val="20"/>
              </w:rPr>
            </w:pPr>
            <w:r w:rsidRPr="004833E1">
              <w:rPr>
                <w:rFonts w:ascii="Times New Roman" w:hAnsi="Times New Roman" w:cs="Times New Roman"/>
                <w:sz w:val="20"/>
                <w:szCs w:val="20"/>
              </w:rPr>
              <w:t xml:space="preserve">27 </w:t>
            </w:r>
            <w:r w:rsidR="001652AF" w:rsidRPr="004833E1">
              <w:rPr>
                <w:rFonts w:ascii="Times New Roman" w:hAnsi="Times New Roman" w:cs="Times New Roman"/>
                <w:sz w:val="20"/>
                <w:szCs w:val="20"/>
              </w:rPr>
              <w:t xml:space="preserve"> (includin</w:t>
            </w:r>
            <w:r w:rsidR="00C069B2" w:rsidRPr="004833E1">
              <w:rPr>
                <w:rFonts w:ascii="Times New Roman" w:hAnsi="Times New Roman" w:cs="Times New Roman"/>
                <w:sz w:val="20"/>
                <w:szCs w:val="20"/>
              </w:rPr>
              <w:t>g reptiles, birds, and mammals)</w:t>
            </w:r>
          </w:p>
        </w:tc>
      </w:tr>
      <w:tr w:rsidR="001652AF" w:rsidRPr="004833E1" w14:paraId="482E9012" w14:textId="27080022" w:rsidTr="00EB212D">
        <w:trPr>
          <w:trHeight w:val="335"/>
          <w:jc w:val="center"/>
        </w:trPr>
        <w:tc>
          <w:tcPr>
            <w:tcW w:w="1576" w:type="dxa"/>
          </w:tcPr>
          <w:p w14:paraId="2B67CCF5" w14:textId="6F55D44B" w:rsidR="001652AF" w:rsidRPr="004833E1" w:rsidRDefault="001652AF" w:rsidP="003F3A72">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 Annelida</w:t>
            </w:r>
          </w:p>
        </w:tc>
        <w:tc>
          <w:tcPr>
            <w:tcW w:w="5607" w:type="dxa"/>
          </w:tcPr>
          <w:p w14:paraId="78F9EE4B" w14:textId="60796AA7" w:rsidR="001652AF" w:rsidRPr="004833E1" w:rsidRDefault="00055833" w:rsidP="003F3A72">
            <w:pPr>
              <w:spacing w:line="480" w:lineRule="auto"/>
              <w:ind w:left="267"/>
              <w:jc w:val="both"/>
              <w:rPr>
                <w:rFonts w:ascii="Times New Roman" w:hAnsi="Times New Roman" w:cs="Times New Roman"/>
                <w:sz w:val="20"/>
                <w:szCs w:val="20"/>
              </w:rPr>
            </w:pPr>
            <w:r w:rsidRPr="004833E1">
              <w:rPr>
                <w:rFonts w:ascii="Times New Roman" w:hAnsi="Times New Roman" w:cs="Times New Roman"/>
                <w:sz w:val="20"/>
                <w:szCs w:val="20"/>
              </w:rPr>
              <w:t xml:space="preserve">2 </w:t>
            </w:r>
            <w:r w:rsidR="00C069B2" w:rsidRPr="004833E1">
              <w:rPr>
                <w:rFonts w:ascii="Times New Roman" w:hAnsi="Times New Roman" w:cs="Times New Roman"/>
                <w:sz w:val="20"/>
                <w:szCs w:val="20"/>
              </w:rPr>
              <w:t xml:space="preserve"> (earthworms)</w:t>
            </w:r>
          </w:p>
        </w:tc>
      </w:tr>
      <w:tr w:rsidR="001652AF" w:rsidRPr="004833E1" w14:paraId="59AF0DF5" w14:textId="26FCAEFE" w:rsidTr="00EB212D">
        <w:trPr>
          <w:trHeight w:val="315"/>
          <w:jc w:val="center"/>
        </w:trPr>
        <w:tc>
          <w:tcPr>
            <w:tcW w:w="1576" w:type="dxa"/>
          </w:tcPr>
          <w:p w14:paraId="3B9EE474" w14:textId="7B8220EC" w:rsidR="001652AF" w:rsidRPr="004833E1" w:rsidRDefault="001652AF" w:rsidP="003F3A72">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 Total</w:t>
            </w:r>
          </w:p>
        </w:tc>
        <w:tc>
          <w:tcPr>
            <w:tcW w:w="5607" w:type="dxa"/>
          </w:tcPr>
          <w:p w14:paraId="46D21C5E" w14:textId="48EF44D9" w:rsidR="001652AF" w:rsidRPr="00196480" w:rsidRDefault="001652AF" w:rsidP="00196480">
            <w:pPr>
              <w:pStyle w:val="ListParagraph"/>
              <w:numPr>
                <w:ilvl w:val="0"/>
                <w:numId w:val="18"/>
              </w:numPr>
              <w:spacing w:line="480" w:lineRule="auto"/>
              <w:jc w:val="both"/>
              <w:rPr>
                <w:rFonts w:ascii="Times New Roman" w:hAnsi="Times New Roman" w:cs="Times New Roman"/>
                <w:sz w:val="20"/>
                <w:szCs w:val="20"/>
              </w:rPr>
            </w:pPr>
          </w:p>
        </w:tc>
      </w:tr>
    </w:tbl>
    <w:p w14:paraId="34AB0604" w14:textId="77777777" w:rsidR="00196480" w:rsidRDefault="00196480" w:rsidP="00196480">
      <w:pPr>
        <w:pStyle w:val="ListParagraph"/>
        <w:spacing w:line="480" w:lineRule="auto"/>
        <w:jc w:val="both"/>
        <w:rPr>
          <w:rFonts w:ascii="Times New Roman" w:hAnsi="Times New Roman" w:cs="Times New Roman"/>
          <w:b/>
          <w:sz w:val="20"/>
          <w:szCs w:val="20"/>
        </w:rPr>
      </w:pPr>
    </w:p>
    <w:p w14:paraId="2C55C947" w14:textId="76A71360" w:rsidR="001A732B" w:rsidRPr="00196480" w:rsidRDefault="00E02EBA" w:rsidP="00E02EBA">
      <w:pPr>
        <w:pStyle w:val="ListParagraph"/>
        <w:spacing w:line="480" w:lineRule="auto"/>
        <w:jc w:val="both"/>
        <w:rPr>
          <w:rFonts w:ascii="Times New Roman" w:hAnsi="Times New Roman" w:cs="Times New Roman"/>
          <w:b/>
          <w:sz w:val="20"/>
          <w:szCs w:val="20"/>
        </w:rPr>
      </w:pPr>
      <w:r>
        <w:rPr>
          <w:rFonts w:ascii="Times New Roman" w:hAnsi="Times New Roman" w:cs="Times New Roman"/>
          <w:b/>
          <w:sz w:val="20"/>
          <w:szCs w:val="20"/>
        </w:rPr>
        <w:t xml:space="preserve">List </w:t>
      </w:r>
      <w:proofErr w:type="gramStart"/>
      <w:r>
        <w:rPr>
          <w:rFonts w:ascii="Times New Roman" w:hAnsi="Times New Roman" w:cs="Times New Roman"/>
          <w:b/>
          <w:sz w:val="20"/>
          <w:szCs w:val="20"/>
        </w:rPr>
        <w:t>2 :</w:t>
      </w:r>
      <w:proofErr w:type="gramEnd"/>
      <w:r>
        <w:rPr>
          <w:rFonts w:ascii="Times New Roman" w:hAnsi="Times New Roman" w:cs="Times New Roman"/>
          <w:b/>
          <w:sz w:val="20"/>
          <w:szCs w:val="20"/>
        </w:rPr>
        <w:t xml:space="preserve"> </w:t>
      </w:r>
      <w:r w:rsidR="001A732B" w:rsidRPr="00196480">
        <w:rPr>
          <w:rFonts w:ascii="Times New Roman" w:hAnsi="Times New Roman" w:cs="Times New Roman"/>
          <w:b/>
          <w:sz w:val="20"/>
          <w:szCs w:val="20"/>
        </w:rPr>
        <w:t>Percentage Representation</w:t>
      </w:r>
    </w:p>
    <w:tbl>
      <w:tblPr>
        <w:tblStyle w:val="TableGrid"/>
        <w:tblW w:w="0" w:type="auto"/>
        <w:jc w:val="center"/>
        <w:tblLook w:val="04A0" w:firstRow="1" w:lastRow="0" w:firstColumn="1" w:lastColumn="0" w:noHBand="0" w:noVBand="1"/>
      </w:tblPr>
      <w:tblGrid>
        <w:gridCol w:w="1575"/>
        <w:gridCol w:w="2531"/>
      </w:tblGrid>
      <w:tr w:rsidR="001652AF" w:rsidRPr="004833E1" w14:paraId="36EA7FC9" w14:textId="68036AA7" w:rsidTr="004833E1">
        <w:trPr>
          <w:trHeight w:val="210"/>
          <w:jc w:val="center"/>
        </w:trPr>
        <w:tc>
          <w:tcPr>
            <w:tcW w:w="1575" w:type="dxa"/>
          </w:tcPr>
          <w:p w14:paraId="71CF4081" w14:textId="247F0517" w:rsidR="001652AF" w:rsidRPr="004833E1" w:rsidRDefault="004833E1" w:rsidP="003F3A72">
            <w:pPr>
              <w:spacing w:line="480" w:lineRule="auto"/>
              <w:jc w:val="both"/>
              <w:rPr>
                <w:rFonts w:ascii="Times New Roman" w:hAnsi="Times New Roman" w:cs="Times New Roman"/>
                <w:b/>
                <w:sz w:val="20"/>
                <w:szCs w:val="20"/>
              </w:rPr>
            </w:pPr>
            <w:r w:rsidRPr="004833E1">
              <w:rPr>
                <w:rFonts w:ascii="Times New Roman" w:hAnsi="Times New Roman" w:cs="Times New Roman"/>
                <w:b/>
                <w:sz w:val="20"/>
                <w:szCs w:val="20"/>
              </w:rPr>
              <w:t>Phylum</w:t>
            </w:r>
          </w:p>
        </w:tc>
        <w:tc>
          <w:tcPr>
            <w:tcW w:w="2531" w:type="dxa"/>
          </w:tcPr>
          <w:p w14:paraId="661F8785" w14:textId="34C8E3B9" w:rsidR="001652AF" w:rsidRPr="004833E1" w:rsidRDefault="00204AE8" w:rsidP="004833E1">
            <w:pPr>
              <w:spacing w:line="480" w:lineRule="auto"/>
              <w:ind w:left="207"/>
              <w:jc w:val="both"/>
              <w:rPr>
                <w:rFonts w:ascii="Times New Roman" w:hAnsi="Times New Roman" w:cs="Times New Roman"/>
                <w:b/>
                <w:sz w:val="20"/>
                <w:szCs w:val="20"/>
              </w:rPr>
            </w:pPr>
            <w:r w:rsidRPr="004833E1">
              <w:rPr>
                <w:rFonts w:ascii="Times New Roman" w:hAnsi="Times New Roman" w:cs="Times New Roman"/>
                <w:b/>
                <w:sz w:val="20"/>
                <w:szCs w:val="20"/>
              </w:rPr>
              <w:t xml:space="preserve"> </w:t>
            </w:r>
            <w:r w:rsidR="004833E1" w:rsidRPr="004833E1">
              <w:rPr>
                <w:rFonts w:ascii="Times New Roman" w:hAnsi="Times New Roman" w:cs="Times New Roman"/>
                <w:b/>
                <w:sz w:val="20"/>
                <w:szCs w:val="20"/>
              </w:rPr>
              <w:t>Percentage</w:t>
            </w:r>
            <w:r w:rsidRPr="004833E1">
              <w:rPr>
                <w:rFonts w:ascii="Times New Roman" w:hAnsi="Times New Roman" w:cs="Times New Roman"/>
                <w:b/>
                <w:sz w:val="20"/>
                <w:szCs w:val="20"/>
              </w:rPr>
              <w:t xml:space="preserve"> </w:t>
            </w:r>
          </w:p>
        </w:tc>
      </w:tr>
      <w:tr w:rsidR="004833E1" w:rsidRPr="004833E1" w14:paraId="4A460DE6" w14:textId="77777777" w:rsidTr="00204AE8">
        <w:trPr>
          <w:trHeight w:val="240"/>
          <w:jc w:val="center"/>
        </w:trPr>
        <w:tc>
          <w:tcPr>
            <w:tcW w:w="1575" w:type="dxa"/>
          </w:tcPr>
          <w:p w14:paraId="17DD65C5" w14:textId="37E7CD59" w:rsidR="004833E1" w:rsidRPr="004833E1" w:rsidRDefault="004833E1" w:rsidP="004833E1">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 Arthropoda</w:t>
            </w:r>
          </w:p>
        </w:tc>
        <w:tc>
          <w:tcPr>
            <w:tcW w:w="2531" w:type="dxa"/>
          </w:tcPr>
          <w:p w14:paraId="2395F0DD" w14:textId="52BD9B75" w:rsidR="004833E1" w:rsidRPr="004833E1" w:rsidRDefault="004833E1" w:rsidP="004833E1">
            <w:pPr>
              <w:spacing w:line="480" w:lineRule="auto"/>
              <w:ind w:left="207"/>
              <w:jc w:val="both"/>
              <w:rPr>
                <w:rFonts w:ascii="Times New Roman" w:hAnsi="Times New Roman" w:cs="Times New Roman"/>
                <w:sz w:val="20"/>
                <w:szCs w:val="20"/>
              </w:rPr>
            </w:pPr>
            <w:r w:rsidRPr="004833E1">
              <w:rPr>
                <w:rFonts w:ascii="Times New Roman" w:hAnsi="Times New Roman" w:cs="Times New Roman"/>
                <w:sz w:val="20"/>
                <w:szCs w:val="20"/>
              </w:rPr>
              <w:t xml:space="preserve"> 73.5% </w:t>
            </w:r>
          </w:p>
        </w:tc>
      </w:tr>
      <w:tr w:rsidR="004833E1" w:rsidRPr="004833E1" w14:paraId="1BD7DD3D" w14:textId="6F7833D1" w:rsidTr="00204AE8">
        <w:trPr>
          <w:jc w:val="center"/>
        </w:trPr>
        <w:tc>
          <w:tcPr>
            <w:tcW w:w="1575" w:type="dxa"/>
          </w:tcPr>
          <w:p w14:paraId="5AA58B24" w14:textId="3CE20E31" w:rsidR="004833E1" w:rsidRPr="004833E1" w:rsidRDefault="004833E1" w:rsidP="004833E1">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 Chordata</w:t>
            </w:r>
          </w:p>
        </w:tc>
        <w:tc>
          <w:tcPr>
            <w:tcW w:w="2531" w:type="dxa"/>
          </w:tcPr>
          <w:p w14:paraId="7168CF4F" w14:textId="66FFD19C" w:rsidR="004833E1" w:rsidRPr="004833E1" w:rsidRDefault="004833E1" w:rsidP="004833E1">
            <w:pPr>
              <w:spacing w:line="480" w:lineRule="auto"/>
              <w:ind w:left="222"/>
              <w:jc w:val="both"/>
              <w:rPr>
                <w:rFonts w:ascii="Times New Roman" w:hAnsi="Times New Roman" w:cs="Times New Roman"/>
                <w:sz w:val="20"/>
                <w:szCs w:val="20"/>
              </w:rPr>
            </w:pPr>
            <w:r w:rsidRPr="004833E1">
              <w:rPr>
                <w:rFonts w:ascii="Times New Roman" w:hAnsi="Times New Roman" w:cs="Times New Roman"/>
                <w:sz w:val="20"/>
                <w:szCs w:val="20"/>
              </w:rPr>
              <w:t xml:space="preserve">24.8% </w:t>
            </w:r>
          </w:p>
        </w:tc>
      </w:tr>
      <w:tr w:rsidR="004833E1" w:rsidRPr="004833E1" w14:paraId="5D0F7DF2" w14:textId="6B209756" w:rsidTr="00204AE8">
        <w:trPr>
          <w:jc w:val="center"/>
        </w:trPr>
        <w:tc>
          <w:tcPr>
            <w:tcW w:w="1575" w:type="dxa"/>
          </w:tcPr>
          <w:p w14:paraId="51BD0FAF" w14:textId="33AF84D3" w:rsidR="004833E1" w:rsidRPr="004833E1" w:rsidRDefault="004833E1" w:rsidP="004833E1">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 Annelida</w:t>
            </w:r>
          </w:p>
        </w:tc>
        <w:tc>
          <w:tcPr>
            <w:tcW w:w="2531" w:type="dxa"/>
          </w:tcPr>
          <w:p w14:paraId="5C5AA438" w14:textId="74D4273A" w:rsidR="004833E1" w:rsidRPr="004833E1" w:rsidRDefault="004833E1" w:rsidP="004833E1">
            <w:pPr>
              <w:spacing w:line="480" w:lineRule="auto"/>
              <w:ind w:left="162"/>
              <w:jc w:val="both"/>
              <w:rPr>
                <w:rFonts w:ascii="Times New Roman" w:hAnsi="Times New Roman" w:cs="Times New Roman"/>
                <w:sz w:val="20"/>
                <w:szCs w:val="20"/>
              </w:rPr>
            </w:pPr>
            <w:r w:rsidRPr="004833E1">
              <w:rPr>
                <w:rFonts w:ascii="Times New Roman" w:hAnsi="Times New Roman" w:cs="Times New Roman"/>
                <w:sz w:val="20"/>
                <w:szCs w:val="20"/>
              </w:rPr>
              <w:t xml:space="preserve">1.8% </w:t>
            </w:r>
          </w:p>
        </w:tc>
      </w:tr>
    </w:tbl>
    <w:p w14:paraId="50D2872A" w14:textId="77777777" w:rsidR="00DE673C" w:rsidRPr="004833E1" w:rsidRDefault="00DE673C" w:rsidP="003F3A72">
      <w:pPr>
        <w:spacing w:line="480" w:lineRule="auto"/>
        <w:jc w:val="both"/>
        <w:rPr>
          <w:rFonts w:ascii="Times New Roman" w:hAnsi="Times New Roman" w:cs="Times New Roman"/>
          <w:sz w:val="20"/>
          <w:szCs w:val="20"/>
        </w:rPr>
      </w:pPr>
    </w:p>
    <w:p w14:paraId="2EB14090" w14:textId="32F6C59D" w:rsidR="001A732B" w:rsidRPr="00196480" w:rsidRDefault="00E02EBA" w:rsidP="00E02EBA">
      <w:pPr>
        <w:pStyle w:val="ListParagraph"/>
        <w:spacing w:line="480" w:lineRule="auto"/>
        <w:jc w:val="both"/>
        <w:rPr>
          <w:rFonts w:ascii="Times New Roman" w:hAnsi="Times New Roman" w:cs="Times New Roman"/>
          <w:b/>
          <w:sz w:val="20"/>
          <w:szCs w:val="20"/>
        </w:rPr>
      </w:pPr>
      <w:r>
        <w:rPr>
          <w:rFonts w:ascii="Times New Roman" w:hAnsi="Times New Roman" w:cs="Times New Roman"/>
          <w:b/>
          <w:sz w:val="20"/>
          <w:szCs w:val="20"/>
        </w:rPr>
        <w:t xml:space="preserve">List </w:t>
      </w:r>
      <w:proofErr w:type="gramStart"/>
      <w:r>
        <w:rPr>
          <w:rFonts w:ascii="Times New Roman" w:hAnsi="Times New Roman" w:cs="Times New Roman"/>
          <w:b/>
          <w:sz w:val="20"/>
          <w:szCs w:val="20"/>
        </w:rPr>
        <w:t>3 :</w:t>
      </w:r>
      <w:proofErr w:type="gramEnd"/>
      <w:r>
        <w:rPr>
          <w:rFonts w:ascii="Times New Roman" w:hAnsi="Times New Roman" w:cs="Times New Roman"/>
          <w:b/>
          <w:sz w:val="20"/>
          <w:szCs w:val="20"/>
        </w:rPr>
        <w:t xml:space="preserve"> </w:t>
      </w:r>
      <w:r w:rsidR="001A732B" w:rsidRPr="00196480">
        <w:rPr>
          <w:rFonts w:ascii="Times New Roman" w:hAnsi="Times New Roman" w:cs="Times New Roman"/>
          <w:b/>
          <w:sz w:val="20"/>
          <w:szCs w:val="20"/>
        </w:rPr>
        <w:t>Distribution Across Classes</w:t>
      </w:r>
    </w:p>
    <w:tbl>
      <w:tblPr>
        <w:tblStyle w:val="TableGrid"/>
        <w:tblW w:w="0" w:type="auto"/>
        <w:tblInd w:w="4705" w:type="dxa"/>
        <w:tblLook w:val="04A0" w:firstRow="1" w:lastRow="0" w:firstColumn="1" w:lastColumn="0" w:noHBand="0" w:noVBand="1"/>
      </w:tblPr>
      <w:tblGrid>
        <w:gridCol w:w="1980"/>
        <w:gridCol w:w="2551"/>
      </w:tblGrid>
      <w:tr w:rsidR="001652AF" w:rsidRPr="004833E1" w14:paraId="5F95F638" w14:textId="789E78FE" w:rsidTr="004833E1">
        <w:trPr>
          <w:trHeight w:val="255"/>
        </w:trPr>
        <w:tc>
          <w:tcPr>
            <w:tcW w:w="1980" w:type="dxa"/>
          </w:tcPr>
          <w:p w14:paraId="0F7A3D7F" w14:textId="042D0E7C" w:rsidR="001652AF" w:rsidRPr="00E15CA7" w:rsidRDefault="00E15CA7" w:rsidP="003F3A72">
            <w:pPr>
              <w:spacing w:line="480" w:lineRule="auto"/>
              <w:jc w:val="both"/>
              <w:rPr>
                <w:rFonts w:ascii="Times New Roman" w:hAnsi="Times New Roman" w:cs="Times New Roman"/>
                <w:b/>
                <w:sz w:val="20"/>
                <w:szCs w:val="20"/>
              </w:rPr>
            </w:pPr>
            <w:r w:rsidRPr="00E15CA7">
              <w:rPr>
                <w:rFonts w:ascii="Times New Roman" w:hAnsi="Times New Roman" w:cs="Times New Roman"/>
                <w:b/>
                <w:sz w:val="20"/>
                <w:szCs w:val="20"/>
              </w:rPr>
              <w:t>Class</w:t>
            </w:r>
          </w:p>
        </w:tc>
        <w:tc>
          <w:tcPr>
            <w:tcW w:w="2551" w:type="dxa"/>
          </w:tcPr>
          <w:p w14:paraId="72948EEC" w14:textId="071A815F" w:rsidR="001652AF" w:rsidRPr="00E15CA7" w:rsidRDefault="00E15CA7" w:rsidP="00E15CA7">
            <w:pPr>
              <w:spacing w:line="480" w:lineRule="auto"/>
              <w:rPr>
                <w:rFonts w:ascii="Times New Roman" w:hAnsi="Times New Roman" w:cs="Times New Roman"/>
                <w:b/>
                <w:sz w:val="20"/>
                <w:szCs w:val="20"/>
              </w:rPr>
            </w:pPr>
            <w:r>
              <w:rPr>
                <w:rFonts w:ascii="Times New Roman" w:hAnsi="Times New Roman" w:cs="Times New Roman"/>
                <w:b/>
                <w:sz w:val="20"/>
                <w:szCs w:val="20"/>
              </w:rPr>
              <w:t xml:space="preserve">     </w:t>
            </w:r>
            <w:r w:rsidRPr="00E15CA7">
              <w:rPr>
                <w:rFonts w:ascii="Times New Roman" w:hAnsi="Times New Roman" w:cs="Times New Roman"/>
                <w:b/>
                <w:sz w:val="20"/>
                <w:szCs w:val="20"/>
              </w:rPr>
              <w:t>Distribution</w:t>
            </w:r>
            <w:r w:rsidR="00F2366B" w:rsidRPr="00E15CA7">
              <w:rPr>
                <w:rFonts w:ascii="Times New Roman" w:hAnsi="Times New Roman" w:cs="Times New Roman"/>
                <w:b/>
                <w:sz w:val="20"/>
                <w:szCs w:val="20"/>
              </w:rPr>
              <w:t xml:space="preserve"> </w:t>
            </w:r>
          </w:p>
        </w:tc>
      </w:tr>
      <w:tr w:rsidR="00E15CA7" w:rsidRPr="004833E1" w14:paraId="7DFD8B43" w14:textId="77777777" w:rsidTr="000E282F">
        <w:trPr>
          <w:trHeight w:val="195"/>
        </w:trPr>
        <w:tc>
          <w:tcPr>
            <w:tcW w:w="1980" w:type="dxa"/>
          </w:tcPr>
          <w:p w14:paraId="28EF5D55" w14:textId="5151899B" w:rsidR="00E15CA7" w:rsidRPr="004833E1" w:rsidRDefault="00E15CA7" w:rsidP="00E15CA7">
            <w:pPr>
              <w:spacing w:line="480" w:lineRule="auto"/>
              <w:jc w:val="both"/>
              <w:rPr>
                <w:rFonts w:ascii="Times New Roman" w:hAnsi="Times New Roman" w:cs="Times New Roman"/>
                <w:sz w:val="20"/>
                <w:szCs w:val="20"/>
              </w:rPr>
            </w:pPr>
            <w:proofErr w:type="spellStart"/>
            <w:r w:rsidRPr="004833E1">
              <w:rPr>
                <w:rFonts w:ascii="Times New Roman" w:hAnsi="Times New Roman" w:cs="Times New Roman"/>
                <w:sz w:val="20"/>
                <w:szCs w:val="20"/>
              </w:rPr>
              <w:t>Insecta</w:t>
            </w:r>
            <w:proofErr w:type="spellEnd"/>
          </w:p>
        </w:tc>
        <w:tc>
          <w:tcPr>
            <w:tcW w:w="2551" w:type="dxa"/>
          </w:tcPr>
          <w:p w14:paraId="01DC5D8D" w14:textId="4018D733" w:rsidR="00E15CA7" w:rsidRPr="004833E1" w:rsidRDefault="00E15CA7" w:rsidP="00E15CA7">
            <w:pPr>
              <w:spacing w:line="480" w:lineRule="auto"/>
              <w:ind w:left="867"/>
              <w:rPr>
                <w:rFonts w:ascii="Times New Roman" w:hAnsi="Times New Roman" w:cs="Times New Roman"/>
                <w:sz w:val="20"/>
                <w:szCs w:val="20"/>
              </w:rPr>
            </w:pPr>
            <w:r w:rsidRPr="004833E1">
              <w:rPr>
                <w:rFonts w:ascii="Times New Roman" w:hAnsi="Times New Roman" w:cs="Times New Roman"/>
                <w:sz w:val="20"/>
                <w:szCs w:val="20"/>
              </w:rPr>
              <w:t xml:space="preserve"> 66 </w:t>
            </w:r>
          </w:p>
        </w:tc>
      </w:tr>
      <w:tr w:rsidR="00E15CA7" w:rsidRPr="004833E1" w14:paraId="69132972" w14:textId="0413744E" w:rsidTr="000E282F">
        <w:tc>
          <w:tcPr>
            <w:tcW w:w="1980" w:type="dxa"/>
          </w:tcPr>
          <w:p w14:paraId="1713AE51" w14:textId="210CCEB5" w:rsidR="00E15CA7" w:rsidRPr="004833E1" w:rsidRDefault="00E15CA7" w:rsidP="00E15CA7">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Reptilia</w:t>
            </w:r>
          </w:p>
        </w:tc>
        <w:tc>
          <w:tcPr>
            <w:tcW w:w="2551" w:type="dxa"/>
          </w:tcPr>
          <w:p w14:paraId="79618928" w14:textId="1CCCC194" w:rsidR="00E15CA7" w:rsidRPr="004833E1" w:rsidRDefault="00E15CA7" w:rsidP="00E15CA7">
            <w:pPr>
              <w:spacing w:line="480" w:lineRule="auto"/>
              <w:ind w:left="432"/>
              <w:rPr>
                <w:rFonts w:ascii="Times New Roman" w:hAnsi="Times New Roman" w:cs="Times New Roman"/>
                <w:sz w:val="20"/>
                <w:szCs w:val="20"/>
              </w:rPr>
            </w:pPr>
            <w:r w:rsidRPr="004833E1">
              <w:rPr>
                <w:rFonts w:ascii="Times New Roman" w:hAnsi="Times New Roman" w:cs="Times New Roman"/>
                <w:sz w:val="20"/>
                <w:szCs w:val="20"/>
              </w:rPr>
              <w:t xml:space="preserve">          7 </w:t>
            </w:r>
          </w:p>
        </w:tc>
      </w:tr>
      <w:tr w:rsidR="00E15CA7" w:rsidRPr="004833E1" w14:paraId="2874D197" w14:textId="4EAAB142" w:rsidTr="000E282F">
        <w:tc>
          <w:tcPr>
            <w:tcW w:w="1980" w:type="dxa"/>
          </w:tcPr>
          <w:p w14:paraId="1F29FA52" w14:textId="19504D20" w:rsidR="00E15CA7" w:rsidRPr="004833E1" w:rsidRDefault="00E15CA7" w:rsidP="00E15CA7">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Aves</w:t>
            </w:r>
          </w:p>
        </w:tc>
        <w:tc>
          <w:tcPr>
            <w:tcW w:w="2551" w:type="dxa"/>
          </w:tcPr>
          <w:p w14:paraId="055F1C21" w14:textId="6A150CBC" w:rsidR="00E15CA7" w:rsidRPr="004833E1" w:rsidRDefault="00E15CA7" w:rsidP="00E15CA7">
            <w:pPr>
              <w:spacing w:line="480" w:lineRule="auto"/>
              <w:rPr>
                <w:rFonts w:ascii="Times New Roman" w:hAnsi="Times New Roman" w:cs="Times New Roman"/>
                <w:sz w:val="20"/>
                <w:szCs w:val="20"/>
              </w:rPr>
            </w:pPr>
            <w:r w:rsidRPr="004833E1">
              <w:rPr>
                <w:rFonts w:ascii="Times New Roman" w:hAnsi="Times New Roman" w:cs="Times New Roman"/>
                <w:sz w:val="20"/>
                <w:szCs w:val="20"/>
              </w:rPr>
              <w:t xml:space="preserve">                33</w:t>
            </w:r>
          </w:p>
        </w:tc>
      </w:tr>
      <w:tr w:rsidR="00E15CA7" w:rsidRPr="004833E1" w14:paraId="28D34FE0" w14:textId="7A506DFA" w:rsidTr="000E282F">
        <w:tc>
          <w:tcPr>
            <w:tcW w:w="1980" w:type="dxa"/>
          </w:tcPr>
          <w:p w14:paraId="2499515E" w14:textId="18A5DF5F" w:rsidR="00E15CA7" w:rsidRPr="004833E1" w:rsidRDefault="00E15CA7" w:rsidP="00E15CA7">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Mammalia</w:t>
            </w:r>
          </w:p>
        </w:tc>
        <w:tc>
          <w:tcPr>
            <w:tcW w:w="2551" w:type="dxa"/>
          </w:tcPr>
          <w:p w14:paraId="7A97F6D8" w14:textId="37D8BFAC" w:rsidR="00E15CA7" w:rsidRPr="004833E1" w:rsidRDefault="00E15CA7" w:rsidP="00E15CA7">
            <w:pPr>
              <w:spacing w:line="480" w:lineRule="auto"/>
              <w:ind w:left="252"/>
              <w:rPr>
                <w:rFonts w:ascii="Times New Roman" w:hAnsi="Times New Roman" w:cs="Times New Roman"/>
                <w:sz w:val="20"/>
                <w:szCs w:val="20"/>
              </w:rPr>
            </w:pPr>
            <w:r w:rsidRPr="004833E1">
              <w:rPr>
                <w:rFonts w:ascii="Times New Roman" w:hAnsi="Times New Roman" w:cs="Times New Roman"/>
                <w:sz w:val="20"/>
                <w:szCs w:val="20"/>
              </w:rPr>
              <w:t xml:space="preserve">            10 </w:t>
            </w:r>
          </w:p>
        </w:tc>
      </w:tr>
      <w:tr w:rsidR="00E15CA7" w:rsidRPr="004833E1" w14:paraId="5F0FF5A7" w14:textId="15E7BFCA" w:rsidTr="000E282F">
        <w:tc>
          <w:tcPr>
            <w:tcW w:w="1980" w:type="dxa"/>
          </w:tcPr>
          <w:p w14:paraId="4DAC1E37" w14:textId="658D130E" w:rsidR="00E15CA7" w:rsidRPr="004833E1" w:rsidRDefault="00E15CA7" w:rsidP="00E15CA7">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lastRenderedPageBreak/>
              <w:t>Oligochaeta</w:t>
            </w:r>
          </w:p>
        </w:tc>
        <w:tc>
          <w:tcPr>
            <w:tcW w:w="2551" w:type="dxa"/>
          </w:tcPr>
          <w:p w14:paraId="76B55855" w14:textId="65BC294E" w:rsidR="00E15CA7" w:rsidRPr="004833E1" w:rsidRDefault="00E15CA7" w:rsidP="00E15CA7">
            <w:pPr>
              <w:spacing w:line="480" w:lineRule="auto"/>
              <w:ind w:left="372"/>
              <w:rPr>
                <w:rFonts w:ascii="Times New Roman" w:hAnsi="Times New Roman" w:cs="Times New Roman"/>
                <w:sz w:val="20"/>
                <w:szCs w:val="20"/>
              </w:rPr>
            </w:pPr>
            <w:r w:rsidRPr="004833E1">
              <w:rPr>
                <w:rFonts w:ascii="Times New Roman" w:hAnsi="Times New Roman" w:cs="Times New Roman"/>
                <w:sz w:val="20"/>
                <w:szCs w:val="20"/>
              </w:rPr>
              <w:t xml:space="preserve">            2 </w:t>
            </w:r>
          </w:p>
        </w:tc>
      </w:tr>
      <w:tr w:rsidR="00E15CA7" w:rsidRPr="004833E1" w14:paraId="4D79CAAD" w14:textId="6B13AAC8" w:rsidTr="000E282F">
        <w:tc>
          <w:tcPr>
            <w:tcW w:w="1980" w:type="dxa"/>
          </w:tcPr>
          <w:p w14:paraId="024FE110" w14:textId="16761036" w:rsidR="00E15CA7" w:rsidRPr="004833E1" w:rsidRDefault="00E15CA7" w:rsidP="00E15CA7">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Total</w:t>
            </w:r>
          </w:p>
        </w:tc>
        <w:tc>
          <w:tcPr>
            <w:tcW w:w="2551" w:type="dxa"/>
          </w:tcPr>
          <w:p w14:paraId="6C8BA414" w14:textId="1F15A7A2" w:rsidR="00E15CA7" w:rsidRPr="004833E1" w:rsidRDefault="00E15CA7" w:rsidP="00E15CA7">
            <w:pPr>
              <w:spacing w:line="480" w:lineRule="auto"/>
              <w:ind w:left="207"/>
              <w:rPr>
                <w:rFonts w:ascii="Times New Roman" w:hAnsi="Times New Roman" w:cs="Times New Roman"/>
                <w:sz w:val="20"/>
                <w:szCs w:val="20"/>
              </w:rPr>
            </w:pPr>
            <w:r w:rsidRPr="004833E1">
              <w:rPr>
                <w:rFonts w:ascii="Times New Roman" w:hAnsi="Times New Roman" w:cs="Times New Roman"/>
                <w:sz w:val="20"/>
                <w:szCs w:val="20"/>
              </w:rPr>
              <w:t xml:space="preserve">            109</w:t>
            </w:r>
          </w:p>
        </w:tc>
      </w:tr>
    </w:tbl>
    <w:p w14:paraId="678F1DF4" w14:textId="50FFC090" w:rsidR="001A732B" w:rsidRPr="00196480" w:rsidRDefault="00E02EBA" w:rsidP="00E02EBA">
      <w:pPr>
        <w:pStyle w:val="ListParagraph"/>
        <w:spacing w:line="480" w:lineRule="auto"/>
        <w:jc w:val="both"/>
        <w:rPr>
          <w:rFonts w:ascii="Times New Roman" w:hAnsi="Times New Roman" w:cs="Times New Roman"/>
          <w:b/>
          <w:sz w:val="20"/>
          <w:szCs w:val="20"/>
        </w:rPr>
      </w:pPr>
      <w:r>
        <w:rPr>
          <w:rFonts w:ascii="Times New Roman" w:hAnsi="Times New Roman" w:cs="Times New Roman"/>
          <w:b/>
          <w:sz w:val="20"/>
          <w:szCs w:val="20"/>
        </w:rPr>
        <w:t xml:space="preserve">List </w:t>
      </w:r>
      <w:proofErr w:type="gramStart"/>
      <w:r>
        <w:rPr>
          <w:rFonts w:ascii="Times New Roman" w:hAnsi="Times New Roman" w:cs="Times New Roman"/>
          <w:b/>
          <w:sz w:val="20"/>
          <w:szCs w:val="20"/>
        </w:rPr>
        <w:t>4 :</w:t>
      </w:r>
      <w:r w:rsidR="00F2366B" w:rsidRPr="00196480">
        <w:rPr>
          <w:rFonts w:ascii="Times New Roman" w:hAnsi="Times New Roman" w:cs="Times New Roman"/>
          <w:b/>
          <w:sz w:val="20"/>
          <w:szCs w:val="20"/>
        </w:rPr>
        <w:t>Phylum</w:t>
      </w:r>
      <w:proofErr w:type="gramEnd"/>
      <w:r w:rsidR="00F2366B" w:rsidRPr="00196480">
        <w:rPr>
          <w:rFonts w:ascii="Times New Roman" w:hAnsi="Times New Roman" w:cs="Times New Roman"/>
          <w:b/>
          <w:sz w:val="20"/>
          <w:szCs w:val="20"/>
        </w:rPr>
        <w:t xml:space="preserve"> Distribution</w:t>
      </w:r>
    </w:p>
    <w:tbl>
      <w:tblPr>
        <w:tblStyle w:val="TableGrid"/>
        <w:tblW w:w="0" w:type="auto"/>
        <w:tblInd w:w="3489" w:type="dxa"/>
        <w:tblLook w:val="04A0" w:firstRow="1" w:lastRow="0" w:firstColumn="1" w:lastColumn="0" w:noHBand="0" w:noVBand="1"/>
      </w:tblPr>
      <w:tblGrid>
        <w:gridCol w:w="1680"/>
        <w:gridCol w:w="1772"/>
      </w:tblGrid>
      <w:tr w:rsidR="001652AF" w:rsidRPr="004833E1" w14:paraId="6A730227" w14:textId="12599167" w:rsidTr="004833E1">
        <w:trPr>
          <w:trHeight w:val="255"/>
        </w:trPr>
        <w:tc>
          <w:tcPr>
            <w:tcW w:w="1680" w:type="dxa"/>
          </w:tcPr>
          <w:p w14:paraId="05A372AD" w14:textId="73DB69E7" w:rsidR="001652AF" w:rsidRPr="00E15CA7" w:rsidRDefault="00E15CA7" w:rsidP="003F3A72">
            <w:pPr>
              <w:spacing w:line="480" w:lineRule="auto"/>
              <w:jc w:val="both"/>
              <w:rPr>
                <w:rFonts w:ascii="Times New Roman" w:hAnsi="Times New Roman" w:cs="Times New Roman"/>
                <w:b/>
                <w:sz w:val="20"/>
                <w:szCs w:val="20"/>
              </w:rPr>
            </w:pPr>
            <w:r w:rsidRPr="00E15CA7">
              <w:rPr>
                <w:rFonts w:ascii="Times New Roman" w:hAnsi="Times New Roman" w:cs="Times New Roman"/>
                <w:b/>
                <w:sz w:val="20"/>
                <w:szCs w:val="20"/>
              </w:rPr>
              <w:t>Phylum</w:t>
            </w:r>
          </w:p>
        </w:tc>
        <w:tc>
          <w:tcPr>
            <w:tcW w:w="1772" w:type="dxa"/>
          </w:tcPr>
          <w:p w14:paraId="112BD764" w14:textId="6F1E9FE4" w:rsidR="001652AF" w:rsidRPr="00E15CA7" w:rsidRDefault="00E15CA7" w:rsidP="003F3A72">
            <w:pPr>
              <w:spacing w:line="480" w:lineRule="auto"/>
              <w:ind w:left="372"/>
              <w:jc w:val="both"/>
              <w:rPr>
                <w:rFonts w:ascii="Times New Roman" w:hAnsi="Times New Roman" w:cs="Times New Roman"/>
                <w:b/>
                <w:sz w:val="20"/>
                <w:szCs w:val="20"/>
              </w:rPr>
            </w:pPr>
            <w:r w:rsidRPr="00E15CA7">
              <w:rPr>
                <w:rFonts w:ascii="Times New Roman" w:hAnsi="Times New Roman" w:cs="Times New Roman"/>
                <w:b/>
                <w:sz w:val="20"/>
                <w:szCs w:val="20"/>
              </w:rPr>
              <w:t>Percentage</w:t>
            </w:r>
          </w:p>
        </w:tc>
      </w:tr>
      <w:tr w:rsidR="00E15CA7" w:rsidRPr="004833E1" w14:paraId="4C9F137C" w14:textId="77777777" w:rsidTr="000E282F">
        <w:trPr>
          <w:trHeight w:val="195"/>
        </w:trPr>
        <w:tc>
          <w:tcPr>
            <w:tcW w:w="1680" w:type="dxa"/>
          </w:tcPr>
          <w:p w14:paraId="25FE6E63" w14:textId="15EA9D50" w:rsidR="00E15CA7" w:rsidRPr="004833E1" w:rsidRDefault="00E15CA7" w:rsidP="00E15CA7">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 Arthropoda</w:t>
            </w:r>
          </w:p>
        </w:tc>
        <w:tc>
          <w:tcPr>
            <w:tcW w:w="1772" w:type="dxa"/>
          </w:tcPr>
          <w:p w14:paraId="2CDD9B64" w14:textId="64A1CD78" w:rsidR="00E15CA7" w:rsidRPr="004833E1" w:rsidRDefault="00E15CA7" w:rsidP="00E15CA7">
            <w:pPr>
              <w:spacing w:line="480" w:lineRule="auto"/>
              <w:ind w:left="372"/>
              <w:jc w:val="both"/>
              <w:rPr>
                <w:rFonts w:ascii="Times New Roman" w:hAnsi="Times New Roman" w:cs="Times New Roman"/>
                <w:sz w:val="20"/>
                <w:szCs w:val="20"/>
              </w:rPr>
            </w:pPr>
            <w:r w:rsidRPr="004833E1">
              <w:rPr>
                <w:rFonts w:ascii="Times New Roman" w:hAnsi="Times New Roman" w:cs="Times New Roman"/>
                <w:sz w:val="20"/>
                <w:szCs w:val="20"/>
              </w:rPr>
              <w:t>73.5%</w:t>
            </w:r>
          </w:p>
        </w:tc>
      </w:tr>
      <w:tr w:rsidR="00E15CA7" w:rsidRPr="004833E1" w14:paraId="4968211F" w14:textId="70F8B360" w:rsidTr="000E282F">
        <w:tc>
          <w:tcPr>
            <w:tcW w:w="1680" w:type="dxa"/>
          </w:tcPr>
          <w:p w14:paraId="37B8D8F6" w14:textId="3E3FBDE3" w:rsidR="00E15CA7" w:rsidRPr="004833E1" w:rsidRDefault="00E15CA7" w:rsidP="00E15CA7">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 Chordata</w:t>
            </w:r>
          </w:p>
        </w:tc>
        <w:tc>
          <w:tcPr>
            <w:tcW w:w="1772" w:type="dxa"/>
          </w:tcPr>
          <w:p w14:paraId="10065241" w14:textId="5BE2BE25" w:rsidR="00E15CA7" w:rsidRPr="004833E1" w:rsidRDefault="00E15CA7" w:rsidP="00E15CA7">
            <w:pPr>
              <w:spacing w:line="480" w:lineRule="auto"/>
              <w:ind w:left="222"/>
              <w:jc w:val="both"/>
              <w:rPr>
                <w:rFonts w:ascii="Times New Roman" w:hAnsi="Times New Roman" w:cs="Times New Roman"/>
                <w:sz w:val="20"/>
                <w:szCs w:val="20"/>
              </w:rPr>
            </w:pPr>
            <w:r w:rsidRPr="004833E1">
              <w:rPr>
                <w:rFonts w:ascii="Times New Roman" w:hAnsi="Times New Roman" w:cs="Times New Roman"/>
                <w:sz w:val="20"/>
                <w:szCs w:val="20"/>
              </w:rPr>
              <w:t xml:space="preserve">   24.8%</w:t>
            </w:r>
          </w:p>
        </w:tc>
      </w:tr>
      <w:tr w:rsidR="00E15CA7" w:rsidRPr="004833E1" w14:paraId="22BBA984" w14:textId="3FE90590" w:rsidTr="000E282F">
        <w:tc>
          <w:tcPr>
            <w:tcW w:w="1680" w:type="dxa"/>
          </w:tcPr>
          <w:p w14:paraId="2950FB0B" w14:textId="2A51B6EC" w:rsidR="00E15CA7" w:rsidRPr="004833E1" w:rsidRDefault="00E15CA7" w:rsidP="00E15CA7">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 Annelida</w:t>
            </w:r>
          </w:p>
        </w:tc>
        <w:tc>
          <w:tcPr>
            <w:tcW w:w="1772" w:type="dxa"/>
          </w:tcPr>
          <w:p w14:paraId="69873A5B" w14:textId="69504A1D" w:rsidR="00E15CA7" w:rsidRPr="004833E1" w:rsidRDefault="00E15CA7" w:rsidP="00E15CA7">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       1.8%</w:t>
            </w:r>
          </w:p>
        </w:tc>
      </w:tr>
    </w:tbl>
    <w:p w14:paraId="52744EC1" w14:textId="2076356A" w:rsidR="001A732B" w:rsidRPr="00401F3C" w:rsidRDefault="00E02EBA" w:rsidP="00E02EBA">
      <w:pPr>
        <w:pStyle w:val="ListParagraph"/>
        <w:spacing w:line="480" w:lineRule="auto"/>
        <w:jc w:val="both"/>
        <w:rPr>
          <w:rFonts w:ascii="Times New Roman" w:hAnsi="Times New Roman" w:cs="Times New Roman"/>
          <w:b/>
          <w:sz w:val="20"/>
          <w:szCs w:val="20"/>
        </w:rPr>
      </w:pPr>
      <w:r>
        <w:rPr>
          <w:rFonts w:ascii="Times New Roman" w:hAnsi="Times New Roman" w:cs="Times New Roman"/>
          <w:b/>
          <w:sz w:val="20"/>
          <w:szCs w:val="20"/>
        </w:rPr>
        <w:t xml:space="preserve">List </w:t>
      </w:r>
      <w:proofErr w:type="gramStart"/>
      <w:r>
        <w:rPr>
          <w:rFonts w:ascii="Times New Roman" w:hAnsi="Times New Roman" w:cs="Times New Roman"/>
          <w:b/>
          <w:sz w:val="20"/>
          <w:szCs w:val="20"/>
        </w:rPr>
        <w:t>5 :</w:t>
      </w:r>
      <w:proofErr w:type="gramEnd"/>
      <w:r>
        <w:rPr>
          <w:rFonts w:ascii="Times New Roman" w:hAnsi="Times New Roman" w:cs="Times New Roman"/>
          <w:b/>
          <w:sz w:val="20"/>
          <w:szCs w:val="20"/>
        </w:rPr>
        <w:t xml:space="preserve"> </w:t>
      </w:r>
      <w:r w:rsidR="001A732B" w:rsidRPr="00401F3C">
        <w:rPr>
          <w:rFonts w:ascii="Times New Roman" w:hAnsi="Times New Roman" w:cs="Times New Roman"/>
          <w:b/>
          <w:sz w:val="20"/>
          <w:szCs w:val="20"/>
        </w:rPr>
        <w:t>Class Distribution</w:t>
      </w:r>
    </w:p>
    <w:tbl>
      <w:tblPr>
        <w:tblStyle w:val="TableGrid"/>
        <w:tblW w:w="0" w:type="auto"/>
        <w:tblInd w:w="3489" w:type="dxa"/>
        <w:tblLook w:val="04A0" w:firstRow="1" w:lastRow="0" w:firstColumn="1" w:lastColumn="0" w:noHBand="0" w:noVBand="1"/>
      </w:tblPr>
      <w:tblGrid>
        <w:gridCol w:w="1425"/>
        <w:gridCol w:w="1602"/>
      </w:tblGrid>
      <w:tr w:rsidR="001652AF" w:rsidRPr="004833E1" w14:paraId="1914E694" w14:textId="31CC3CE5" w:rsidTr="004833E1">
        <w:trPr>
          <w:trHeight w:val="255"/>
        </w:trPr>
        <w:tc>
          <w:tcPr>
            <w:tcW w:w="1425" w:type="dxa"/>
          </w:tcPr>
          <w:p w14:paraId="58BB00A7" w14:textId="2641200F" w:rsidR="001652AF" w:rsidRPr="00AB36E0" w:rsidRDefault="00AB36E0" w:rsidP="003F3A72">
            <w:pPr>
              <w:spacing w:line="480" w:lineRule="auto"/>
              <w:jc w:val="both"/>
              <w:rPr>
                <w:rFonts w:ascii="Times New Roman" w:hAnsi="Times New Roman" w:cs="Times New Roman"/>
                <w:b/>
                <w:sz w:val="20"/>
                <w:szCs w:val="20"/>
              </w:rPr>
            </w:pPr>
            <w:r w:rsidRPr="00AB36E0">
              <w:rPr>
                <w:rFonts w:ascii="Times New Roman" w:hAnsi="Times New Roman" w:cs="Times New Roman"/>
                <w:b/>
                <w:sz w:val="20"/>
                <w:szCs w:val="20"/>
              </w:rPr>
              <w:t>Class</w:t>
            </w:r>
          </w:p>
        </w:tc>
        <w:tc>
          <w:tcPr>
            <w:tcW w:w="1602" w:type="dxa"/>
          </w:tcPr>
          <w:p w14:paraId="0348E234" w14:textId="6EAA5933" w:rsidR="001652AF" w:rsidRPr="00AB36E0" w:rsidRDefault="00AB36E0" w:rsidP="003F3A72">
            <w:pPr>
              <w:spacing w:line="480" w:lineRule="auto"/>
              <w:jc w:val="both"/>
              <w:rPr>
                <w:rFonts w:ascii="Times New Roman" w:hAnsi="Times New Roman" w:cs="Times New Roman"/>
                <w:b/>
                <w:sz w:val="20"/>
                <w:szCs w:val="20"/>
              </w:rPr>
            </w:pPr>
            <w:r w:rsidRPr="00AB36E0">
              <w:rPr>
                <w:rFonts w:ascii="Times New Roman" w:hAnsi="Times New Roman" w:cs="Times New Roman"/>
                <w:b/>
                <w:sz w:val="20"/>
                <w:szCs w:val="20"/>
              </w:rPr>
              <w:t>Percentage</w:t>
            </w:r>
          </w:p>
        </w:tc>
      </w:tr>
      <w:tr w:rsidR="00AB36E0" w:rsidRPr="004833E1" w14:paraId="1BF143E5" w14:textId="77777777" w:rsidTr="000E282F">
        <w:trPr>
          <w:trHeight w:val="195"/>
        </w:trPr>
        <w:tc>
          <w:tcPr>
            <w:tcW w:w="1425" w:type="dxa"/>
          </w:tcPr>
          <w:p w14:paraId="46699D96" w14:textId="39F96017" w:rsidR="00AB36E0" w:rsidRPr="004833E1" w:rsidRDefault="00AB36E0" w:rsidP="00AB36E0">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 </w:t>
            </w:r>
            <w:proofErr w:type="spellStart"/>
            <w:r w:rsidRPr="004833E1">
              <w:rPr>
                <w:rFonts w:ascii="Times New Roman" w:hAnsi="Times New Roman" w:cs="Times New Roman"/>
                <w:sz w:val="20"/>
                <w:szCs w:val="20"/>
              </w:rPr>
              <w:t>Insecta</w:t>
            </w:r>
            <w:proofErr w:type="spellEnd"/>
          </w:p>
        </w:tc>
        <w:tc>
          <w:tcPr>
            <w:tcW w:w="1602" w:type="dxa"/>
          </w:tcPr>
          <w:p w14:paraId="5CCF68B8" w14:textId="2EE8326A" w:rsidR="00AB36E0" w:rsidRPr="004833E1" w:rsidRDefault="00AB36E0" w:rsidP="00AB36E0">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60.6% (66/109)</w:t>
            </w:r>
          </w:p>
        </w:tc>
      </w:tr>
      <w:tr w:rsidR="00AB36E0" w:rsidRPr="004833E1" w14:paraId="51468E90" w14:textId="49EBACF5" w:rsidTr="000E282F">
        <w:tc>
          <w:tcPr>
            <w:tcW w:w="1425" w:type="dxa"/>
          </w:tcPr>
          <w:p w14:paraId="603E4E16" w14:textId="3A72D822" w:rsidR="00AB36E0" w:rsidRPr="004833E1" w:rsidRDefault="00AB36E0" w:rsidP="00AB36E0">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 Aves</w:t>
            </w:r>
          </w:p>
        </w:tc>
        <w:tc>
          <w:tcPr>
            <w:tcW w:w="1602" w:type="dxa"/>
          </w:tcPr>
          <w:p w14:paraId="71571229" w14:textId="2F1E5A16" w:rsidR="00AB36E0" w:rsidRPr="004833E1" w:rsidRDefault="00AB36E0" w:rsidP="00AB36E0">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30.3% (33/109)</w:t>
            </w:r>
          </w:p>
        </w:tc>
      </w:tr>
      <w:tr w:rsidR="00AB36E0" w:rsidRPr="004833E1" w14:paraId="42616174" w14:textId="7A632CA9" w:rsidTr="000E282F">
        <w:tc>
          <w:tcPr>
            <w:tcW w:w="1425" w:type="dxa"/>
          </w:tcPr>
          <w:p w14:paraId="6D4670C7" w14:textId="2E2BC968" w:rsidR="00AB36E0" w:rsidRPr="004833E1" w:rsidRDefault="00AB36E0" w:rsidP="00AB36E0">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 Mammalia</w:t>
            </w:r>
          </w:p>
        </w:tc>
        <w:tc>
          <w:tcPr>
            <w:tcW w:w="1602" w:type="dxa"/>
          </w:tcPr>
          <w:p w14:paraId="49B55092" w14:textId="5EE26439" w:rsidR="00AB36E0" w:rsidRPr="004833E1" w:rsidRDefault="00AB36E0" w:rsidP="00AB36E0">
            <w:pPr>
              <w:spacing w:line="480" w:lineRule="auto"/>
              <w:ind w:left="27"/>
              <w:jc w:val="both"/>
              <w:rPr>
                <w:rFonts w:ascii="Times New Roman" w:hAnsi="Times New Roman" w:cs="Times New Roman"/>
                <w:sz w:val="20"/>
                <w:szCs w:val="20"/>
              </w:rPr>
            </w:pPr>
            <w:r w:rsidRPr="004833E1">
              <w:rPr>
                <w:rFonts w:ascii="Times New Roman" w:hAnsi="Times New Roman" w:cs="Times New Roman"/>
                <w:sz w:val="20"/>
                <w:szCs w:val="20"/>
              </w:rPr>
              <w:t>9.2% (10/109)</w:t>
            </w:r>
          </w:p>
        </w:tc>
      </w:tr>
      <w:tr w:rsidR="00AB36E0" w:rsidRPr="004833E1" w14:paraId="00CBAA72" w14:textId="5202B0AB" w:rsidTr="000E282F">
        <w:tc>
          <w:tcPr>
            <w:tcW w:w="1425" w:type="dxa"/>
          </w:tcPr>
          <w:p w14:paraId="52361B8C" w14:textId="670ADBF8" w:rsidR="00AB36E0" w:rsidRPr="004833E1" w:rsidRDefault="00AB36E0" w:rsidP="00AB36E0">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 Reptilia</w:t>
            </w:r>
          </w:p>
        </w:tc>
        <w:tc>
          <w:tcPr>
            <w:tcW w:w="1602" w:type="dxa"/>
          </w:tcPr>
          <w:p w14:paraId="4C408097" w14:textId="68001AA3" w:rsidR="00AB36E0" w:rsidRPr="004833E1" w:rsidRDefault="00AB36E0" w:rsidP="00AB36E0">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6.4% (7/109)</w:t>
            </w:r>
          </w:p>
        </w:tc>
      </w:tr>
      <w:tr w:rsidR="00AB36E0" w:rsidRPr="004833E1" w14:paraId="6B6883D8" w14:textId="4A464297" w:rsidTr="000E282F">
        <w:tc>
          <w:tcPr>
            <w:tcW w:w="1425" w:type="dxa"/>
          </w:tcPr>
          <w:p w14:paraId="33E17594" w14:textId="4F41424C" w:rsidR="00AB36E0" w:rsidRPr="004833E1" w:rsidRDefault="00AB36E0" w:rsidP="00AB36E0">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 xml:space="preserve"> Oligochaeta</w:t>
            </w:r>
          </w:p>
        </w:tc>
        <w:tc>
          <w:tcPr>
            <w:tcW w:w="1602" w:type="dxa"/>
          </w:tcPr>
          <w:p w14:paraId="047573B9" w14:textId="0B798072" w:rsidR="00AB36E0" w:rsidRPr="004833E1" w:rsidRDefault="00AB36E0" w:rsidP="00AB36E0">
            <w:pPr>
              <w:spacing w:line="480" w:lineRule="auto"/>
              <w:ind w:left="72"/>
              <w:jc w:val="both"/>
              <w:rPr>
                <w:rFonts w:ascii="Times New Roman" w:hAnsi="Times New Roman" w:cs="Times New Roman"/>
                <w:sz w:val="20"/>
                <w:szCs w:val="20"/>
              </w:rPr>
            </w:pPr>
            <w:r w:rsidRPr="004833E1">
              <w:rPr>
                <w:rFonts w:ascii="Times New Roman" w:hAnsi="Times New Roman" w:cs="Times New Roman"/>
                <w:sz w:val="20"/>
                <w:szCs w:val="20"/>
              </w:rPr>
              <w:t>1.8% (2/109)</w:t>
            </w:r>
          </w:p>
        </w:tc>
      </w:tr>
    </w:tbl>
    <w:p w14:paraId="4E33E481" w14:textId="77777777" w:rsidR="001A732B" w:rsidRPr="004833E1" w:rsidRDefault="001A732B" w:rsidP="003F3A72">
      <w:pPr>
        <w:spacing w:line="480" w:lineRule="auto"/>
        <w:jc w:val="both"/>
        <w:rPr>
          <w:rFonts w:ascii="Times New Roman" w:hAnsi="Times New Roman" w:cs="Times New Roman"/>
          <w:sz w:val="20"/>
          <w:szCs w:val="20"/>
        </w:rPr>
      </w:pPr>
    </w:p>
    <w:p w14:paraId="0D8FBBB2" w14:textId="74860654" w:rsidR="00DB6D26" w:rsidRPr="004833E1" w:rsidRDefault="001A732B" w:rsidP="003F3A72">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These calculations provide insights into the biodiversity represented in your data, showing the dominance of certain groups like insects and the overall diversity in the region</w:t>
      </w:r>
      <w:r w:rsidR="00ED6D56" w:rsidRPr="004833E1">
        <w:rPr>
          <w:rFonts w:ascii="Times New Roman" w:hAnsi="Times New Roman" w:cs="Times New Roman"/>
          <w:sz w:val="20"/>
          <w:szCs w:val="20"/>
        </w:rPr>
        <w:fldChar w:fldCharType="begin" w:fldLock="1"/>
      </w:r>
      <w:r w:rsidR="00206CC3" w:rsidRPr="004833E1">
        <w:rPr>
          <w:rFonts w:ascii="Times New Roman" w:hAnsi="Times New Roman" w:cs="Times New Roman"/>
          <w:sz w:val="20"/>
          <w:szCs w:val="20"/>
        </w:rPr>
        <w:instrText>ADDIN CSL_CITATION {"citationItems":[{"id":"ITEM-1","itemData":{"DOI":"10.1111/nph.15789","ISSN":"14698137","PMID":"30868589","abstract":"The pattern of a few abundant species and many rarer species is a defining characteristic of communities worldwide. These abundant species are often referred to as dominant species. Yet, despite their importance, the term dominant species is poorly defined and often used to convey different information by different authors. Based on a review of historical and contemporary definitions we develop a synthetic definition of dominant species. This definition incorporates the relative local abundance of a species, its ubiquity across the landscape, and its impact on community and ecosystem properties. A meta-analysis of removal studies shows that the loss of species identified as dominant by authors can significantly impact ecosystem functioning and community structure. We recommend two metrics that can be used jointly to identify dominant species in a given community and provide a roadmap for future avenues of research on dominant species. In our review, we make the case that the identity and effects of dominant species on their environments are key to linking patterns of diversity to ecosystem function, including predicting impacts of species loss and other aspects of global change on ecosystems.","author":[{"dropping-particle":"","family":"Avolio","given":"Meghan L.","non-dropping-particle":"","parse-names":false,"suffix":""},{"dropping-particle":"","family":"Forrestel","given":"Elisabeth J.","non-dropping-particle":"","parse-names":false,"suffix":""},{"dropping-particle":"","family":"Chang","given":"Cynthia C.","non-dropping-particle":"","parse-names":false,"suffix":""},{"dropping-particle":"","family":"Pierre","given":"Kimberly J.","non-dropping-particle":"La","parse-names":false,"suffix":""},{"dropping-particle":"","family":"Burghardt","given":"Karin T.","non-dropping-particle":"","parse-names":false,"suffix":""},{"dropping-particle":"","family":"Smith","given":"Melinda D.","non-dropping-particle":"","parse-names":false,"suffix":""}],"container-title":"New Phytologist","id":"ITEM-1","issue":"3","issued":{"date-parts":[["2019"]]},"page":"1106-1126","title":"Demystifying dominant species","type":"article-journal","volume":"223"},"uris":["http://www.mendeley.com/documents/?uuid=67e4ce64-dc86-483e-8bff-1c84057b196a"]}],"mendeley":{"formattedCitation":"(Avolio et al., 2019)","plainTextFormattedCitation":"(Avolio et al., 2019)","previouslyFormattedCitation":"(Avolio et al., 2019)"},"properties":{"noteIndex":0},"schema":"https://github.com/citation-style-language/schema/raw/master/csl-citation.json"}</w:instrText>
      </w:r>
      <w:r w:rsidR="00ED6D56" w:rsidRPr="004833E1">
        <w:rPr>
          <w:rFonts w:ascii="Times New Roman" w:hAnsi="Times New Roman" w:cs="Times New Roman"/>
          <w:sz w:val="20"/>
          <w:szCs w:val="20"/>
        </w:rPr>
        <w:fldChar w:fldCharType="separate"/>
      </w:r>
      <w:r w:rsidR="00ED6D56" w:rsidRPr="004833E1">
        <w:rPr>
          <w:rFonts w:ascii="Times New Roman" w:hAnsi="Times New Roman" w:cs="Times New Roman"/>
          <w:noProof/>
          <w:sz w:val="20"/>
          <w:szCs w:val="20"/>
        </w:rPr>
        <w:t>(Avolio et al., 2019)</w:t>
      </w:r>
      <w:r w:rsidR="00ED6D56" w:rsidRPr="004833E1">
        <w:rPr>
          <w:rFonts w:ascii="Times New Roman" w:hAnsi="Times New Roman" w:cs="Times New Roman"/>
          <w:sz w:val="20"/>
          <w:szCs w:val="20"/>
        </w:rPr>
        <w:fldChar w:fldCharType="end"/>
      </w:r>
      <w:r w:rsidRPr="004833E1">
        <w:rPr>
          <w:rFonts w:ascii="Times New Roman" w:hAnsi="Times New Roman" w:cs="Times New Roman"/>
          <w:sz w:val="20"/>
          <w:szCs w:val="20"/>
        </w:rPr>
        <w:t xml:space="preserve">. </w:t>
      </w:r>
      <w:r w:rsidR="00CB6278" w:rsidRPr="004833E1">
        <w:rPr>
          <w:rFonts w:ascii="Times New Roman" w:hAnsi="Times New Roman" w:cs="Times New Roman"/>
          <w:sz w:val="20"/>
          <w:szCs w:val="20"/>
        </w:rPr>
        <w:t>The distribution of species per order is shown in the bar chart (Figure 2), while the species distribution by phyla is represent</w:t>
      </w:r>
      <w:r w:rsidR="005D1DDE" w:rsidRPr="004833E1">
        <w:rPr>
          <w:rFonts w:ascii="Times New Roman" w:hAnsi="Times New Roman" w:cs="Times New Roman"/>
          <w:sz w:val="20"/>
          <w:szCs w:val="20"/>
        </w:rPr>
        <w:t xml:space="preserve">ed in the pie chart (Figure 1). </w:t>
      </w:r>
    </w:p>
    <w:p w14:paraId="5E205236" w14:textId="18D5144F" w:rsidR="00DB6D26" w:rsidRPr="00CB1407" w:rsidRDefault="00CB1407" w:rsidP="003F3A72">
      <w:pPr>
        <w:spacing w:line="480" w:lineRule="auto"/>
        <w:jc w:val="both"/>
        <w:rPr>
          <w:rFonts w:ascii="Times New Roman" w:hAnsi="Times New Roman" w:cs="Times New Roman"/>
          <w:b/>
          <w:sz w:val="20"/>
          <w:szCs w:val="20"/>
        </w:rPr>
      </w:pPr>
      <w:r w:rsidRPr="00CB1407">
        <w:rPr>
          <w:rFonts w:ascii="Times New Roman" w:hAnsi="Times New Roman" w:cs="Times New Roman"/>
          <w:b/>
          <w:sz w:val="20"/>
          <w:szCs w:val="20"/>
        </w:rPr>
        <w:lastRenderedPageBreak/>
        <w:t xml:space="preserve">Fig. 1. </w:t>
      </w:r>
      <w:r w:rsidR="00CB6278" w:rsidRPr="00CB1407">
        <w:rPr>
          <w:rFonts w:ascii="Times New Roman" w:hAnsi="Times New Roman" w:cs="Times New Roman"/>
          <w:b/>
          <w:sz w:val="20"/>
          <w:szCs w:val="20"/>
        </w:rPr>
        <w:t xml:space="preserve">Species distribution by phyla </w:t>
      </w:r>
    </w:p>
    <w:p w14:paraId="18FEC473" w14:textId="77777777" w:rsidR="00DB6D26" w:rsidRPr="004833E1" w:rsidRDefault="00CB6278" w:rsidP="003F3A72">
      <w:pPr>
        <w:spacing w:line="480" w:lineRule="auto"/>
        <w:jc w:val="center"/>
        <w:rPr>
          <w:rFonts w:ascii="Times New Roman" w:hAnsi="Times New Roman" w:cs="Times New Roman"/>
          <w:sz w:val="20"/>
          <w:szCs w:val="20"/>
        </w:rPr>
      </w:pPr>
      <w:r w:rsidRPr="004833E1">
        <w:rPr>
          <w:rFonts w:ascii="Times New Roman" w:hAnsi="Times New Roman" w:cs="Times New Roman"/>
          <w:noProof/>
          <w:sz w:val="20"/>
          <w:szCs w:val="20"/>
        </w:rPr>
        <w:drawing>
          <wp:inline distT="0" distB="0" distL="0" distR="0" wp14:anchorId="68BA2A8A" wp14:editId="05738D59">
            <wp:extent cx="5380602" cy="3956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s_Distribution_by_Phyla.png"/>
                    <pic:cNvPicPr/>
                  </pic:nvPicPr>
                  <pic:blipFill>
                    <a:blip r:embed="rId8"/>
                    <a:stretch>
                      <a:fillRect/>
                    </a:stretch>
                  </pic:blipFill>
                  <pic:spPr>
                    <a:xfrm>
                      <a:off x="0" y="0"/>
                      <a:ext cx="5397987" cy="3968832"/>
                    </a:xfrm>
                    <a:prstGeom prst="rect">
                      <a:avLst/>
                    </a:prstGeom>
                  </pic:spPr>
                </pic:pic>
              </a:graphicData>
            </a:graphic>
          </wp:inline>
        </w:drawing>
      </w:r>
    </w:p>
    <w:p w14:paraId="00C339A9" w14:textId="2FD2DF6D" w:rsidR="00DB6D26" w:rsidRPr="00CB1407" w:rsidRDefault="00CB1407" w:rsidP="003F3A72">
      <w:pPr>
        <w:spacing w:line="480" w:lineRule="auto"/>
        <w:jc w:val="both"/>
        <w:rPr>
          <w:rFonts w:ascii="Times New Roman" w:hAnsi="Times New Roman" w:cs="Times New Roman"/>
          <w:b/>
          <w:sz w:val="20"/>
          <w:szCs w:val="20"/>
        </w:rPr>
      </w:pPr>
      <w:r w:rsidRPr="00CB1407">
        <w:rPr>
          <w:rFonts w:ascii="Times New Roman" w:hAnsi="Times New Roman" w:cs="Times New Roman"/>
          <w:b/>
          <w:sz w:val="20"/>
          <w:szCs w:val="20"/>
        </w:rPr>
        <w:t xml:space="preserve">Fig. 2. </w:t>
      </w:r>
      <w:r w:rsidR="00CB6278" w:rsidRPr="00CB1407">
        <w:rPr>
          <w:rFonts w:ascii="Times New Roman" w:hAnsi="Times New Roman" w:cs="Times New Roman"/>
          <w:b/>
          <w:sz w:val="20"/>
          <w:szCs w:val="20"/>
        </w:rPr>
        <w:t>Number of species per order</w:t>
      </w:r>
    </w:p>
    <w:p w14:paraId="5C87BF9E" w14:textId="41AA1D09" w:rsidR="00DB6D26" w:rsidRPr="004833E1" w:rsidRDefault="00CB6278" w:rsidP="003F3A72">
      <w:pPr>
        <w:spacing w:line="480" w:lineRule="auto"/>
        <w:jc w:val="center"/>
        <w:rPr>
          <w:rFonts w:ascii="Times New Roman" w:hAnsi="Times New Roman" w:cs="Times New Roman"/>
          <w:sz w:val="20"/>
          <w:szCs w:val="20"/>
        </w:rPr>
      </w:pPr>
      <w:r w:rsidRPr="004833E1">
        <w:rPr>
          <w:rFonts w:ascii="Times New Roman" w:hAnsi="Times New Roman" w:cs="Times New Roman"/>
          <w:noProof/>
          <w:sz w:val="20"/>
          <w:szCs w:val="20"/>
        </w:rPr>
        <w:lastRenderedPageBreak/>
        <w:drawing>
          <wp:inline distT="0" distB="0" distL="0" distR="0" wp14:anchorId="7212C191" wp14:editId="4BD6060B">
            <wp:extent cx="6117167" cy="3670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es_Per_Order.png"/>
                    <pic:cNvPicPr/>
                  </pic:nvPicPr>
                  <pic:blipFill>
                    <a:blip r:embed="rId9"/>
                    <a:stretch>
                      <a:fillRect/>
                    </a:stretch>
                  </pic:blipFill>
                  <pic:spPr>
                    <a:xfrm>
                      <a:off x="0" y="0"/>
                      <a:ext cx="6126107" cy="3675664"/>
                    </a:xfrm>
                    <a:prstGeom prst="rect">
                      <a:avLst/>
                    </a:prstGeom>
                  </pic:spPr>
                </pic:pic>
              </a:graphicData>
            </a:graphic>
          </wp:inline>
        </w:drawing>
      </w:r>
    </w:p>
    <w:p w14:paraId="3628B9B6" w14:textId="536953FB" w:rsidR="00CB6541" w:rsidRPr="004833E1" w:rsidRDefault="00CB6541" w:rsidP="003F3A72">
      <w:pPr>
        <w:spacing w:line="480" w:lineRule="auto"/>
        <w:jc w:val="both"/>
        <w:rPr>
          <w:rFonts w:ascii="Times New Roman" w:hAnsi="Times New Roman" w:cs="Times New Roman"/>
          <w:sz w:val="20"/>
          <w:szCs w:val="20"/>
        </w:rPr>
      </w:pPr>
    </w:p>
    <w:p w14:paraId="5DC0A547" w14:textId="77777777" w:rsidR="00CB6541" w:rsidRPr="005D791E" w:rsidRDefault="00CB6541" w:rsidP="005D791E">
      <w:pPr>
        <w:pStyle w:val="Heading2"/>
      </w:pPr>
      <w:r w:rsidRPr="005D791E">
        <w:t>Discussion</w:t>
      </w:r>
    </w:p>
    <w:p w14:paraId="3481CBB5" w14:textId="5E0360E1" w:rsidR="00CB6541" w:rsidRPr="004833E1" w:rsidRDefault="00CB6541" w:rsidP="003F3A72">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The analysis of the provided biodiversity data reveals significant insights into the ecological composition of the studied region, highlighting the dominance of certain groups and the overall balance of different life forms.</w:t>
      </w:r>
      <w:r w:rsidR="00F8119A" w:rsidRPr="004833E1">
        <w:rPr>
          <w:rFonts w:ascii="Times New Roman" w:hAnsi="Times New Roman" w:cs="Times New Roman"/>
          <w:sz w:val="20"/>
          <w:szCs w:val="20"/>
        </w:rPr>
        <w:t xml:space="preserve"> </w:t>
      </w:r>
      <w:r w:rsidRPr="004833E1">
        <w:rPr>
          <w:rFonts w:ascii="Times New Roman" w:hAnsi="Times New Roman" w:cs="Times New Roman"/>
          <w:sz w:val="20"/>
          <w:szCs w:val="20"/>
        </w:rPr>
        <w:t xml:space="preserve">The overwhelming representation of Arthropoda (73.5%) in the dataset underscores the ecological significance of this phylum, particularly insects. Insects play crucial roles in various ecological processes, such as pollination, decomposition, and serving as food sources for other organisms. Their abundance suggests a rich diversity of habitats that support numerous species, likely reflecting a healthy ecosystem. </w:t>
      </w:r>
    </w:p>
    <w:p w14:paraId="7270B585" w14:textId="77777777" w:rsidR="00CB6541" w:rsidRPr="004833E1" w:rsidRDefault="00CB6541" w:rsidP="003F3A72">
      <w:pPr>
        <w:spacing w:line="480" w:lineRule="auto"/>
        <w:jc w:val="both"/>
        <w:rPr>
          <w:rFonts w:ascii="Times New Roman" w:hAnsi="Times New Roman" w:cs="Times New Roman"/>
          <w:sz w:val="20"/>
          <w:szCs w:val="20"/>
        </w:rPr>
      </w:pPr>
    </w:p>
    <w:p w14:paraId="6D09CAEE" w14:textId="22EC1E89" w:rsidR="00CB6541" w:rsidRPr="004833E1" w:rsidRDefault="00CB6541" w:rsidP="003F3A72">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In contrast, Chordata, comprising 24.8% of the entries, includes a mix of reptiles, birds, and mammals. This suggests a balanced ecosystem where both invertebrates and vertebrates coexist. The presence of diverse bird</w:t>
      </w:r>
      <w:r w:rsidR="001177D2" w:rsidRPr="004833E1">
        <w:rPr>
          <w:rFonts w:ascii="Times New Roman" w:hAnsi="Times New Roman" w:cs="Times New Roman"/>
          <w:sz w:val="20"/>
          <w:szCs w:val="20"/>
        </w:rPr>
        <w:fldChar w:fldCharType="begin" w:fldLock="1"/>
      </w:r>
      <w:r w:rsidR="005B311E" w:rsidRPr="004833E1">
        <w:rPr>
          <w:rFonts w:ascii="Times New Roman" w:hAnsi="Times New Roman" w:cs="Times New Roman"/>
          <w:sz w:val="20"/>
          <w:szCs w:val="20"/>
        </w:rPr>
        <w:instrText>ADDIN CSL_CITATION {"citationItems":[{"id":"ITEM-1","itemData":{"DOI":"10.1016/B978-0-12-805306-5.00031-6","ISBN":"9780128053065","abstract":"Galliformes and columbifomes are closely associated with humans and some species have been domesticated for well over 5000 years. Both orders remain diverse, ranging from the common domestic poultry species (e.g., chicken, turkey, and squabs) to the more exotic species found in the wild and in zoological collections. While many species have been benefited from human activities and have increased their ranges, others have declined in numbers and some have become threatened (e.g., Trinidad piping-guan and wood quail) or even extinct (e.g., dodo and passenger pigeon). Nondomestic galliformes and columbiformes are susceptible to many of the same diseases that occur in domestic species, yet predisposition may be different. Furthermore, disease prevalence depends on exposure and potential risk factors. Infectious diseases that tend to be more common under intensive commercial production may not pose as great a risk to exotic and free-living species.","author":[{"dropping-particle":"","family":"Crespo","given":"Rocio","non-dropping-particle":"","parse-names":false,"suffix":""},{"dropping-particle":"","family":"França","given":"Monique S.","non-dropping-particle":"","parse-names":false,"suffix":""},{"dropping-particle":"","family":"Fenton","given":"Heather","non-dropping-particle":"","parse-names":false,"suffix":""},{"dropping-particle":"","family":"Shivaprasad","given":"H. L.","non-dropping-particle":"","parse-names":false,"suffix":""}],"container-title":"Pathology of Wildlife and Zoo Animals","id":"ITEM-1","issued":{"date-parts":[["2018"]]},"number-of-pages":"747-773","publisher":"Elsevier Inc.","title":"Galliformes and columbiformes","type":"book"},"uris":["http://www.mendeley.com/documents/?uuid=9424ca53-2e10-4bbb-9abd-853169a36a2a"]}],"mendeley":{"formattedCitation":"(Crespo et al., 2018)","plainTextFormattedCitation":"(Crespo et al., 2018)","previouslyFormattedCitation":"(Crespo et al., 2018)"},"properties":{"noteIndex":0},"schema":"https://github.com/citation-style-language/schema/raw/master/csl-citation.json"}</w:instrText>
      </w:r>
      <w:r w:rsidR="001177D2" w:rsidRPr="004833E1">
        <w:rPr>
          <w:rFonts w:ascii="Times New Roman" w:hAnsi="Times New Roman" w:cs="Times New Roman"/>
          <w:sz w:val="20"/>
          <w:szCs w:val="20"/>
        </w:rPr>
        <w:fldChar w:fldCharType="separate"/>
      </w:r>
      <w:r w:rsidR="001177D2" w:rsidRPr="004833E1">
        <w:rPr>
          <w:rFonts w:ascii="Times New Roman" w:hAnsi="Times New Roman" w:cs="Times New Roman"/>
          <w:noProof/>
          <w:sz w:val="20"/>
          <w:szCs w:val="20"/>
        </w:rPr>
        <w:t>(Crespo et al., 2018)</w:t>
      </w:r>
      <w:r w:rsidR="001177D2" w:rsidRPr="004833E1">
        <w:rPr>
          <w:rFonts w:ascii="Times New Roman" w:hAnsi="Times New Roman" w:cs="Times New Roman"/>
          <w:sz w:val="20"/>
          <w:szCs w:val="20"/>
        </w:rPr>
        <w:fldChar w:fldCharType="end"/>
      </w:r>
      <w:r w:rsidRPr="004833E1">
        <w:rPr>
          <w:rFonts w:ascii="Times New Roman" w:hAnsi="Times New Roman" w:cs="Times New Roman"/>
          <w:sz w:val="20"/>
          <w:szCs w:val="20"/>
        </w:rPr>
        <w:t xml:space="preserve"> species indicates that the area may serve as a critical habitat for avian life, which can contribute to seed dispersal and pest control. The minimal representation of Annelida</w:t>
      </w:r>
      <w:r w:rsidR="0017202C" w:rsidRPr="004833E1">
        <w:rPr>
          <w:rFonts w:ascii="Times New Roman" w:hAnsi="Times New Roman" w:cs="Times New Roman"/>
          <w:sz w:val="20"/>
          <w:szCs w:val="20"/>
        </w:rPr>
        <w:t xml:space="preserve"> </w:t>
      </w:r>
      <w:r w:rsidRPr="004833E1">
        <w:rPr>
          <w:rFonts w:ascii="Times New Roman" w:hAnsi="Times New Roman" w:cs="Times New Roman"/>
          <w:sz w:val="20"/>
          <w:szCs w:val="20"/>
        </w:rPr>
        <w:t>(1.8%), specifically earthworms, while lower, still signifies their essential role in soil health and nutrient cycling. Their presence indicates good soil conditions, which are vital for plant growth and, by extension, the broader ecosystem.</w:t>
      </w:r>
      <w:r w:rsidR="00F8119A" w:rsidRPr="004833E1">
        <w:rPr>
          <w:rFonts w:ascii="Times New Roman" w:hAnsi="Times New Roman" w:cs="Times New Roman"/>
          <w:sz w:val="20"/>
          <w:szCs w:val="20"/>
        </w:rPr>
        <w:t xml:space="preserve"> </w:t>
      </w:r>
      <w:r w:rsidRPr="004833E1">
        <w:rPr>
          <w:rFonts w:ascii="Times New Roman" w:hAnsi="Times New Roman" w:cs="Times New Roman"/>
          <w:sz w:val="20"/>
          <w:szCs w:val="20"/>
        </w:rPr>
        <w:t xml:space="preserve">When examining the distribution across classes, </w:t>
      </w:r>
      <w:proofErr w:type="spellStart"/>
      <w:r w:rsidRPr="004833E1">
        <w:rPr>
          <w:rFonts w:ascii="Times New Roman" w:hAnsi="Times New Roman" w:cs="Times New Roman"/>
          <w:sz w:val="20"/>
          <w:szCs w:val="20"/>
        </w:rPr>
        <w:t>Insecta</w:t>
      </w:r>
      <w:proofErr w:type="spellEnd"/>
      <w:r w:rsidRPr="004833E1">
        <w:rPr>
          <w:rFonts w:ascii="Times New Roman" w:hAnsi="Times New Roman" w:cs="Times New Roman"/>
          <w:sz w:val="20"/>
          <w:szCs w:val="20"/>
        </w:rPr>
        <w:t xml:space="preserve"> emerges as the most prevalent group, accounting for 60.6% of the total entries</w:t>
      </w:r>
      <w:r w:rsidR="00A47580" w:rsidRPr="004833E1">
        <w:rPr>
          <w:rFonts w:ascii="Times New Roman" w:hAnsi="Times New Roman" w:cs="Times New Roman"/>
          <w:sz w:val="20"/>
          <w:szCs w:val="20"/>
        </w:rPr>
        <w:fldChar w:fldCharType="begin" w:fldLock="1"/>
      </w:r>
      <w:r w:rsidR="00A47580" w:rsidRPr="004833E1">
        <w:rPr>
          <w:rFonts w:ascii="Times New Roman" w:hAnsi="Times New Roman" w:cs="Times New Roman"/>
          <w:sz w:val="20"/>
          <w:szCs w:val="20"/>
        </w:rPr>
        <w:instrText>ADDIN CSL_CITATION {"citationItems":[{"id":"ITEM-1","itemData":{"DOI":"10.33451/florafauna.v27i2pp321-329","ISSN":"0971-6920","abstract":"Insect diversity is huge and immensely complex with making up an important component of the functional biodiversity of the terrestrial ecosystem. The study of diversity is a systematic approach to assess composition, abundance and comparison of inhabiting species in the various habitats. The Rajasthan state is divided into different climate zones from a western arid desert to a humid region of the south-eastern plateau that represents significant insect diversity. The present review aims to provide baseline information of insect diversity in four eco-geographical regions of the Rajasthan. The exact number of species is still not clear. Although, after perusal of the literature, the study revealed that there were 878 insect species and subspecies recorded belonging to 104 families and 14 orders. Among all, the order Lepidoptera is most diverse representing 234 species followed by Hymenoptera with 208 species and Coleoptera with 129 species. The maximum number of 398 species were recorded from the Aravalli range followed by 283 species in the Thar Desert, 225 species from the eastern plain while the Southeastern plateau is less diverse with 86 species of insects. This review will be helpful to assess the comparison and identify species data of the insect fauna for further study.","author":[{"dropping-particle":"","family":"Prajapat","given":"Ramesh","non-dropping-particle":"","parse-names":false,"suffix":""},{"dropping-particle":"","family":"Meena","given":"Shashi","non-dropping-particle":"","parse-names":false,"suffix":""}],"container-title":"Flora and Fauna","id":"ITEM-1","issue":"2","issued":{"date-parts":[["2021"]]},"page":"321-329","title":"Diversity of insect fauna in Rajasthan, India: A Review","type":"article-journal","volume":"27"},"uris":["http://www.mendeley.com/documents/?uuid=2d5cf743-dcfb-4d53-a4aa-fdd4c8e63529"]}],"mendeley":{"formattedCitation":"(Prajapat &amp; Meena, 2021)","plainTextFormattedCitation":"(Prajapat &amp; Meena, 2021)","previouslyFormattedCitation":"(Prajapat &amp; Meena, 2021)"},"properties":{"noteIndex":0},"schema":"https://github.com/citation-style-language/schema/raw/master/csl-citation.json"}</w:instrText>
      </w:r>
      <w:r w:rsidR="00A47580" w:rsidRPr="004833E1">
        <w:rPr>
          <w:rFonts w:ascii="Times New Roman" w:hAnsi="Times New Roman" w:cs="Times New Roman"/>
          <w:sz w:val="20"/>
          <w:szCs w:val="20"/>
        </w:rPr>
        <w:fldChar w:fldCharType="separate"/>
      </w:r>
      <w:r w:rsidR="00A47580" w:rsidRPr="004833E1">
        <w:rPr>
          <w:rFonts w:ascii="Times New Roman" w:hAnsi="Times New Roman" w:cs="Times New Roman"/>
          <w:noProof/>
          <w:sz w:val="20"/>
          <w:szCs w:val="20"/>
        </w:rPr>
        <w:t>(Prajapat &amp; Meena, 2021)</w:t>
      </w:r>
      <w:r w:rsidR="00A47580" w:rsidRPr="004833E1">
        <w:rPr>
          <w:rFonts w:ascii="Times New Roman" w:hAnsi="Times New Roman" w:cs="Times New Roman"/>
          <w:sz w:val="20"/>
          <w:szCs w:val="20"/>
        </w:rPr>
        <w:fldChar w:fldCharType="end"/>
      </w:r>
      <w:r w:rsidRPr="004833E1">
        <w:rPr>
          <w:rFonts w:ascii="Times New Roman" w:hAnsi="Times New Roman" w:cs="Times New Roman"/>
          <w:sz w:val="20"/>
          <w:szCs w:val="20"/>
        </w:rPr>
        <w:t>. This high diversity within insects could be indicative of various ecological niches being filled, from pollinators like bees to predators such as spiders and beetles. The significant representati</w:t>
      </w:r>
      <w:r w:rsidR="00BE7AA1" w:rsidRPr="004833E1">
        <w:rPr>
          <w:rFonts w:ascii="Times New Roman" w:hAnsi="Times New Roman" w:cs="Times New Roman"/>
          <w:sz w:val="20"/>
          <w:szCs w:val="20"/>
        </w:rPr>
        <w:t>on of various bee species (e.g.</w:t>
      </w:r>
      <w:r w:rsidRPr="004833E1">
        <w:rPr>
          <w:rFonts w:ascii="Times New Roman" w:hAnsi="Times New Roman" w:cs="Times New Roman"/>
          <w:sz w:val="20"/>
          <w:szCs w:val="20"/>
        </w:rPr>
        <w:t xml:space="preserve"> </w:t>
      </w:r>
      <w:r w:rsidRPr="004833E1">
        <w:rPr>
          <w:rFonts w:ascii="Times New Roman" w:hAnsi="Times New Roman" w:cs="Times New Roman"/>
          <w:i/>
          <w:sz w:val="20"/>
          <w:szCs w:val="20"/>
        </w:rPr>
        <w:t>Apis</w:t>
      </w:r>
      <w:r w:rsidRPr="004833E1">
        <w:rPr>
          <w:rFonts w:ascii="Times New Roman" w:hAnsi="Times New Roman" w:cs="Times New Roman"/>
          <w:sz w:val="20"/>
          <w:szCs w:val="20"/>
        </w:rPr>
        <w:t xml:space="preserve"> and </w:t>
      </w:r>
      <w:r w:rsidRPr="004833E1">
        <w:rPr>
          <w:rFonts w:ascii="Times New Roman" w:hAnsi="Times New Roman" w:cs="Times New Roman"/>
          <w:i/>
          <w:sz w:val="20"/>
          <w:szCs w:val="20"/>
        </w:rPr>
        <w:t>Megachile</w:t>
      </w:r>
      <w:r w:rsidRPr="004833E1">
        <w:rPr>
          <w:rFonts w:ascii="Times New Roman" w:hAnsi="Times New Roman" w:cs="Times New Roman"/>
          <w:sz w:val="20"/>
          <w:szCs w:val="20"/>
        </w:rPr>
        <w:t>) highlights the importance of pollination in the local ecosystem, which is critical for maintaining plant diversity and agricultural productivity.</w:t>
      </w:r>
    </w:p>
    <w:p w14:paraId="34FCFF30" w14:textId="63E28C25" w:rsidR="00CB6541" w:rsidRPr="004833E1" w:rsidRDefault="00CB6541" w:rsidP="003F3A72">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Aves, representing 30.3%, also play essential roles in the ecosystem, from pollination to pest control and seed dispersal. The variety of birds, including raptors and songbirds, suggests a complex food web and a functioning ecosystem where different species interact and depend on one another.</w:t>
      </w:r>
      <w:r w:rsidR="00BE7AA1" w:rsidRPr="004833E1">
        <w:rPr>
          <w:rFonts w:ascii="Times New Roman" w:hAnsi="Times New Roman" w:cs="Times New Roman"/>
          <w:sz w:val="20"/>
          <w:szCs w:val="20"/>
        </w:rPr>
        <w:t xml:space="preserve"> </w:t>
      </w:r>
      <w:r w:rsidRPr="004833E1">
        <w:rPr>
          <w:rFonts w:ascii="Times New Roman" w:hAnsi="Times New Roman" w:cs="Times New Roman"/>
          <w:sz w:val="20"/>
          <w:szCs w:val="20"/>
        </w:rPr>
        <w:t>The representation of Mammalia</w:t>
      </w:r>
      <w:r w:rsidR="005619F9" w:rsidRPr="004833E1">
        <w:rPr>
          <w:rFonts w:ascii="Times New Roman" w:hAnsi="Times New Roman" w:cs="Times New Roman"/>
          <w:sz w:val="20"/>
          <w:szCs w:val="20"/>
        </w:rPr>
        <w:t xml:space="preserve"> </w:t>
      </w:r>
      <w:r w:rsidR="00A47580" w:rsidRPr="004833E1">
        <w:rPr>
          <w:rFonts w:ascii="Times New Roman" w:hAnsi="Times New Roman" w:cs="Times New Roman"/>
          <w:sz w:val="20"/>
          <w:szCs w:val="20"/>
        </w:rPr>
        <w:t xml:space="preserve">(9.2%) </w:t>
      </w:r>
      <w:r w:rsidR="00A47580" w:rsidRPr="004833E1">
        <w:rPr>
          <w:rFonts w:ascii="Times New Roman" w:hAnsi="Times New Roman" w:cs="Times New Roman"/>
          <w:sz w:val="20"/>
          <w:szCs w:val="20"/>
        </w:rPr>
        <w:fldChar w:fldCharType="begin" w:fldLock="1"/>
      </w:r>
      <w:r w:rsidR="00430C77" w:rsidRPr="004833E1">
        <w:rPr>
          <w:rFonts w:ascii="Times New Roman" w:hAnsi="Times New Roman" w:cs="Times New Roman"/>
          <w:sz w:val="20"/>
          <w:szCs w:val="20"/>
        </w:rPr>
        <w:instrText>ADDIN CSL_CITATION {"citationItems":[{"id":"ITEM-1","itemData":{"DOI":"10.1007/978-1-4020-8259-7","ISBN":"9781402082597","abstract":"Species that are dependant on, or adapted to, freshwater environments are found in almost all mammalian orders, and two orders,\\r the Cetacea and the Sirenia, are strictly aquatic and include some freshwater-dependant species. Overall, the aquatic and\\r freshwater-dependant species represent around 70 of the more than 1,200 living or recent genera of mammals, and occur in all\\r continents except Antarctica. They include some of the most endangered species of mammals, and several have gone extinct or\\r become critically endangered in recent decades. One of the main threats is habitat loss or degradation. This chapter provides\\r an overview of the freshwater species within each order of mammals, their evolutionary history, their relations to humans\\r and their conservation status.","author":[{"dropping-particle":"","family":"Kalkman","given":"Vincent J","non-dropping-particle":"","parse-names":false,"suffix":""},{"dropping-particle":"","family":"Clausnitzer","given":"Viola","non-dropping-particle":"","parse-names":false,"suffix":""},{"dropping-particle":"","family":"Dijkstra","given":"Klaas-douwe B","non-dropping-particle":"","parse-names":false,"suffix":""},{"dropping-particle":"","family":"Orr","given":"Albert G","non-dropping-particle":"","parse-names":false,"suffix":""},{"dropping-particle":"van","family":"Tol","given":"Jan","non-dropping-particle":"","parse-names":false,"suffix":""}],"container-title":"Freshwater Animal Diversity Assessment","id":"ITEM-1","issue":"January","issued":{"date-parts":[["2008"]]},"title":"Freshwater Animal Diversity Assessment","type":"article-journal"},"uris":["http://www.mendeley.com/documents/?uuid=d83651a5-a08c-4544-a2c1-a62dd1554e83"]}],"mendeley":{"formattedCitation":"(Kalkman et al., 2008)","plainTextFormattedCitation":"(Kalkman et al., 2008)","previouslyFormattedCitation":"(Kalkman et al., 2008)"},"properties":{"noteIndex":0},"schema":"https://github.com/citation-style-language/schema/raw/master/csl-citation.json"}</w:instrText>
      </w:r>
      <w:r w:rsidR="00A47580" w:rsidRPr="004833E1">
        <w:rPr>
          <w:rFonts w:ascii="Times New Roman" w:hAnsi="Times New Roman" w:cs="Times New Roman"/>
          <w:sz w:val="20"/>
          <w:szCs w:val="20"/>
        </w:rPr>
        <w:fldChar w:fldCharType="separate"/>
      </w:r>
      <w:r w:rsidR="00A47580" w:rsidRPr="004833E1">
        <w:rPr>
          <w:rFonts w:ascii="Times New Roman" w:hAnsi="Times New Roman" w:cs="Times New Roman"/>
          <w:noProof/>
          <w:sz w:val="20"/>
          <w:szCs w:val="20"/>
        </w:rPr>
        <w:t>(Kalkman et al., 2008)</w:t>
      </w:r>
      <w:r w:rsidR="00A47580" w:rsidRPr="004833E1">
        <w:rPr>
          <w:rFonts w:ascii="Times New Roman" w:hAnsi="Times New Roman" w:cs="Times New Roman"/>
          <w:sz w:val="20"/>
          <w:szCs w:val="20"/>
        </w:rPr>
        <w:fldChar w:fldCharType="end"/>
      </w:r>
      <w:r w:rsidR="00A47580" w:rsidRPr="004833E1">
        <w:rPr>
          <w:rFonts w:ascii="Times New Roman" w:hAnsi="Times New Roman" w:cs="Times New Roman"/>
          <w:sz w:val="20"/>
          <w:szCs w:val="20"/>
        </w:rPr>
        <w:t xml:space="preserve"> </w:t>
      </w:r>
      <w:r w:rsidRPr="004833E1">
        <w:rPr>
          <w:rFonts w:ascii="Times New Roman" w:hAnsi="Times New Roman" w:cs="Times New Roman"/>
          <w:sz w:val="20"/>
          <w:szCs w:val="20"/>
        </w:rPr>
        <w:t>and Reptilia (6.4%)</w:t>
      </w:r>
      <w:r w:rsidR="00A47580" w:rsidRPr="004833E1">
        <w:rPr>
          <w:rFonts w:ascii="Times New Roman" w:hAnsi="Times New Roman" w:cs="Times New Roman"/>
          <w:sz w:val="20"/>
          <w:szCs w:val="20"/>
        </w:rPr>
        <w:t xml:space="preserve"> </w:t>
      </w:r>
      <w:r w:rsidR="00A47580" w:rsidRPr="004833E1">
        <w:rPr>
          <w:rFonts w:ascii="Times New Roman" w:hAnsi="Times New Roman" w:cs="Times New Roman"/>
          <w:sz w:val="20"/>
          <w:szCs w:val="20"/>
        </w:rPr>
        <w:fldChar w:fldCharType="begin" w:fldLock="1"/>
      </w:r>
      <w:r w:rsidR="001177D2" w:rsidRPr="004833E1">
        <w:rPr>
          <w:rFonts w:ascii="Times New Roman" w:hAnsi="Times New Roman" w:cs="Times New Roman"/>
          <w:sz w:val="20"/>
          <w:szCs w:val="20"/>
        </w:rPr>
        <w:instrText>ADDIN CSL_CITATION {"citationItems":[{"id":"ITEM-1","itemData":{"author":[{"dropping-particle":"","family":"Lalremsanga","given":"H T","non-dropping-particle":"","parse-names":false,"suffix":""},{"dropping-particle":"","family":"Sailo","given":"Saipari","non-dropping-particle":"","parse-names":false,"suffix":""},{"dropping-particle":"","family":"Chinliansiama","given":"","non-dropping-particle":"","parse-names":false,"suffix":""}],"container-title":"Advances in Environmental Chemistry","id":"ITEM-1","issue":"September","issued":{"date-parts":[["2018"]]},"page":"265-268","title":"Diversity of Snakes ( Reptilia : Squamata ) and Role of Environmental Factors in Their Distribution in Mizoram , Northeast India","type":"article-journal"},"uris":["http://www.mendeley.com/documents/?uuid=696468db-d8b2-4dee-8ceb-7f3800a8dcf3"]}],"mendeley":{"formattedCitation":"(Lalremsanga et al., 2018)","plainTextFormattedCitation":"(Lalremsanga et al., 2018)","previouslyFormattedCitation":"(Lalremsanga et al., 2018)"},"properties":{"noteIndex":0},"schema":"https://github.com/citation-style-language/schema/raw/master/csl-citation.json"}</w:instrText>
      </w:r>
      <w:r w:rsidR="00A47580" w:rsidRPr="004833E1">
        <w:rPr>
          <w:rFonts w:ascii="Times New Roman" w:hAnsi="Times New Roman" w:cs="Times New Roman"/>
          <w:sz w:val="20"/>
          <w:szCs w:val="20"/>
        </w:rPr>
        <w:fldChar w:fldCharType="separate"/>
      </w:r>
      <w:r w:rsidR="00A47580" w:rsidRPr="004833E1">
        <w:rPr>
          <w:rFonts w:ascii="Times New Roman" w:hAnsi="Times New Roman" w:cs="Times New Roman"/>
          <w:noProof/>
          <w:sz w:val="20"/>
          <w:szCs w:val="20"/>
        </w:rPr>
        <w:t>(Lalremsanga et al., 2018)</w:t>
      </w:r>
      <w:r w:rsidR="00A47580" w:rsidRPr="004833E1">
        <w:rPr>
          <w:rFonts w:ascii="Times New Roman" w:hAnsi="Times New Roman" w:cs="Times New Roman"/>
          <w:sz w:val="20"/>
          <w:szCs w:val="20"/>
        </w:rPr>
        <w:fldChar w:fldCharType="end"/>
      </w:r>
      <w:r w:rsidRPr="004833E1">
        <w:rPr>
          <w:rFonts w:ascii="Times New Roman" w:hAnsi="Times New Roman" w:cs="Times New Roman"/>
          <w:sz w:val="20"/>
          <w:szCs w:val="20"/>
        </w:rPr>
        <w:t xml:space="preserve"> points to the presence of both terrestrial mammals and reptiles, indicating a rich terrestrial biodiversity. Species like the Indian Fox and various birds of prey are critical for controlling populations of smaller animals, thereby maintaining ecological </w:t>
      </w:r>
      <w:r w:rsidR="005619F9" w:rsidRPr="004833E1">
        <w:rPr>
          <w:rFonts w:ascii="Times New Roman" w:hAnsi="Times New Roman" w:cs="Times New Roman"/>
          <w:sz w:val="20"/>
          <w:szCs w:val="20"/>
        </w:rPr>
        <w:t>balance. The</w:t>
      </w:r>
      <w:r w:rsidRPr="004833E1">
        <w:rPr>
          <w:rFonts w:ascii="Times New Roman" w:hAnsi="Times New Roman" w:cs="Times New Roman"/>
          <w:sz w:val="20"/>
          <w:szCs w:val="20"/>
        </w:rPr>
        <w:t xml:space="preserve"> data collectively suggest that the region supports a rich and diverse ecosystem, characterized by a variety of trophic levels and interactions. The predominance of insects, particularly pollinators, indicates that maintaining this biodiversity is crucial for ecosystem services that benefit both wildlife and human populations, such as food produc</w:t>
      </w:r>
      <w:r w:rsidR="004279D6" w:rsidRPr="004833E1">
        <w:rPr>
          <w:rFonts w:ascii="Times New Roman" w:hAnsi="Times New Roman" w:cs="Times New Roman"/>
          <w:sz w:val="20"/>
          <w:szCs w:val="20"/>
        </w:rPr>
        <w:t>tion and ecological resilience.</w:t>
      </w:r>
      <w:r w:rsidR="00F8119A" w:rsidRPr="004833E1">
        <w:rPr>
          <w:rFonts w:ascii="Times New Roman" w:hAnsi="Times New Roman" w:cs="Times New Roman"/>
          <w:sz w:val="20"/>
          <w:szCs w:val="20"/>
        </w:rPr>
        <w:t xml:space="preserve"> </w:t>
      </w:r>
      <w:r w:rsidRPr="004833E1">
        <w:rPr>
          <w:rFonts w:ascii="Times New Roman" w:hAnsi="Times New Roman" w:cs="Times New Roman"/>
          <w:sz w:val="20"/>
          <w:szCs w:val="20"/>
        </w:rPr>
        <w:t>Furthermore, the relatively low presence of certain groups, such as annelids</w:t>
      </w:r>
      <w:r w:rsidR="002952B3" w:rsidRPr="004833E1">
        <w:rPr>
          <w:rFonts w:ascii="Times New Roman" w:hAnsi="Times New Roman" w:cs="Times New Roman"/>
          <w:sz w:val="20"/>
          <w:szCs w:val="20"/>
        </w:rPr>
        <w:t xml:space="preserve"> </w:t>
      </w:r>
      <w:r w:rsidR="001177D2" w:rsidRPr="004833E1">
        <w:rPr>
          <w:rFonts w:ascii="Times New Roman" w:hAnsi="Times New Roman" w:cs="Times New Roman"/>
          <w:sz w:val="20"/>
          <w:szCs w:val="20"/>
        </w:rPr>
        <w:fldChar w:fldCharType="begin" w:fldLock="1"/>
      </w:r>
      <w:r w:rsidR="00DE673C" w:rsidRPr="004833E1">
        <w:rPr>
          <w:rFonts w:ascii="Times New Roman" w:hAnsi="Times New Roman" w:cs="Times New Roman"/>
          <w:sz w:val="20"/>
          <w:szCs w:val="20"/>
        </w:rPr>
        <w:instrText>ADDIN CSL_CITATION {"citationItems":[{"id":"ITEM-1","itemData":{"author":[{"dropping-particle":"","family":"Kumar","given":"Suresh","non-dropping-particle":"","parse-names":false,"suffix":""},{"dropping-particle":"","family":"Tripathi","given":"G","non-dropping-particle":"","parse-names":false,"suffix":""}],"container-title":"Uttar Pradesh Journal of Zoology","id":"ITEM-1","issue":"16","issued":{"date-parts":[["2021"]]},"page":"64-75","title":"Earthworm Species Diversity In Rajasthan-A Review","type":"article-journal","volume":"42"},"uris":["http://www.mendeley.com/documents/?uuid=c39c93fd-29de-4c56-8610-4b90b010cfe0"]}],"mendeley":{"formattedCitation":"(Kumar &amp; Tripathi, 2021)","plainTextFormattedCitation":"(Kumar &amp; Tripathi, 2021)","previouslyFormattedCitation":"(Kumar &amp; Tripathi, 2021)"},"properties":{"noteIndex":0},"schema":"https://github.com/citation-style-language/schema/raw/master/csl-citation.json"}</w:instrText>
      </w:r>
      <w:r w:rsidR="001177D2" w:rsidRPr="004833E1">
        <w:rPr>
          <w:rFonts w:ascii="Times New Roman" w:hAnsi="Times New Roman" w:cs="Times New Roman"/>
          <w:sz w:val="20"/>
          <w:szCs w:val="20"/>
        </w:rPr>
        <w:fldChar w:fldCharType="separate"/>
      </w:r>
      <w:r w:rsidR="00BF2079" w:rsidRPr="004833E1">
        <w:rPr>
          <w:rFonts w:ascii="Times New Roman" w:hAnsi="Times New Roman" w:cs="Times New Roman"/>
          <w:noProof/>
          <w:sz w:val="20"/>
          <w:szCs w:val="20"/>
        </w:rPr>
        <w:t>(Kumar &amp; Tripathi, 2021)</w:t>
      </w:r>
      <w:r w:rsidR="001177D2" w:rsidRPr="004833E1">
        <w:rPr>
          <w:rFonts w:ascii="Times New Roman" w:hAnsi="Times New Roman" w:cs="Times New Roman"/>
          <w:sz w:val="20"/>
          <w:szCs w:val="20"/>
        </w:rPr>
        <w:fldChar w:fldCharType="end"/>
      </w:r>
      <w:r w:rsidRPr="004833E1">
        <w:rPr>
          <w:rFonts w:ascii="Times New Roman" w:hAnsi="Times New Roman" w:cs="Times New Roman"/>
          <w:sz w:val="20"/>
          <w:szCs w:val="20"/>
        </w:rPr>
        <w:t xml:space="preserve">, while not alarming, serves as a reminder of the need to monitor soil health and conditions, as these organisms are vital for maintaining soil </w:t>
      </w:r>
      <w:r w:rsidR="004279D6" w:rsidRPr="004833E1">
        <w:rPr>
          <w:rFonts w:ascii="Times New Roman" w:hAnsi="Times New Roman" w:cs="Times New Roman"/>
          <w:sz w:val="20"/>
          <w:szCs w:val="20"/>
        </w:rPr>
        <w:t>quality and ecosystem function.</w:t>
      </w:r>
    </w:p>
    <w:p w14:paraId="68D69EB0" w14:textId="497AC8F9" w:rsidR="00CB6541" w:rsidRDefault="00CB6541" w:rsidP="005D791E">
      <w:pPr>
        <w:pStyle w:val="Heading2"/>
        <w:rPr>
          <w:rFonts w:ascii="Times New Roman" w:hAnsi="Times New Roman" w:cs="Times New Roman"/>
          <w:sz w:val="24"/>
          <w:szCs w:val="24"/>
        </w:rPr>
      </w:pPr>
      <w:r w:rsidRPr="005D791E">
        <w:rPr>
          <w:rFonts w:ascii="Times New Roman" w:hAnsi="Times New Roman" w:cs="Times New Roman"/>
          <w:sz w:val="24"/>
          <w:szCs w:val="24"/>
        </w:rPr>
        <w:t>Conclusion</w:t>
      </w:r>
      <w:r w:rsidR="000B7FBF" w:rsidRPr="005D791E">
        <w:rPr>
          <w:rFonts w:ascii="Times New Roman" w:hAnsi="Times New Roman" w:cs="Times New Roman"/>
          <w:sz w:val="24"/>
          <w:szCs w:val="24"/>
        </w:rPr>
        <w:t xml:space="preserve"> </w:t>
      </w:r>
      <w:r w:rsidR="005D791E">
        <w:rPr>
          <w:rFonts w:ascii="Times New Roman" w:hAnsi="Times New Roman" w:cs="Times New Roman"/>
          <w:sz w:val="24"/>
          <w:szCs w:val="24"/>
        </w:rPr>
        <w:t>–</w:t>
      </w:r>
    </w:p>
    <w:p w14:paraId="2A03363A" w14:textId="77777777" w:rsidR="005D791E" w:rsidRPr="005D791E" w:rsidRDefault="005D791E" w:rsidP="005D791E"/>
    <w:p w14:paraId="0AC7AE5C" w14:textId="307860B5" w:rsidR="00CB6541" w:rsidRPr="004833E1" w:rsidRDefault="00CB6541" w:rsidP="003F3A72">
      <w:pPr>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lastRenderedPageBreak/>
        <w:t xml:space="preserve">The biodiversity data provides </w:t>
      </w:r>
      <w:r w:rsidR="000141B9" w:rsidRPr="004833E1">
        <w:rPr>
          <w:rFonts w:ascii="Times New Roman" w:hAnsi="Times New Roman" w:cs="Times New Roman"/>
          <w:sz w:val="20"/>
          <w:szCs w:val="20"/>
        </w:rPr>
        <w:t>a</w:t>
      </w:r>
      <w:r w:rsidRPr="004833E1">
        <w:rPr>
          <w:rFonts w:ascii="Times New Roman" w:hAnsi="Times New Roman" w:cs="Times New Roman"/>
          <w:sz w:val="20"/>
          <w:szCs w:val="20"/>
        </w:rPr>
        <w:t xml:space="preserve"> dynamic and interdependent ecosystem, where arthropods, particularly insects, play a crucial role in maintaining ecological integrity. Continued monitoring and conservation efforts will be essential to preserve this diversity, ensuring that the ecosystem remains resilient and capable of supporting both wildlife and human needs.</w:t>
      </w:r>
    </w:p>
    <w:p w14:paraId="4E9AC27A" w14:textId="63B7557D" w:rsidR="00DB6D26" w:rsidRPr="004833E1" w:rsidRDefault="00E02EBA" w:rsidP="003F3A72">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Table </w:t>
      </w:r>
      <w:proofErr w:type="gramStart"/>
      <w:r>
        <w:rPr>
          <w:rFonts w:ascii="Times New Roman" w:hAnsi="Times New Roman" w:cs="Times New Roman"/>
          <w:sz w:val="20"/>
          <w:szCs w:val="20"/>
        </w:rPr>
        <w:t>1 :</w:t>
      </w:r>
      <w:proofErr w:type="gramEnd"/>
      <w:r>
        <w:rPr>
          <w:rFonts w:ascii="Times New Roman" w:hAnsi="Times New Roman" w:cs="Times New Roman"/>
          <w:sz w:val="20"/>
          <w:szCs w:val="20"/>
        </w:rPr>
        <w:t xml:space="preserve"> </w:t>
      </w:r>
      <w:r w:rsidR="00F62EA8" w:rsidRPr="00D96E46">
        <w:rPr>
          <w:rFonts w:ascii="Times New Roman" w:hAnsi="Times New Roman" w:cs="Times New Roman"/>
          <w:sz w:val="20"/>
          <w:szCs w:val="20"/>
          <w:highlight w:val="yellow"/>
        </w:rPr>
        <w:t>Faunal Diversity of the Campus</w:t>
      </w:r>
    </w:p>
    <w:tbl>
      <w:tblPr>
        <w:tblW w:w="12800" w:type="dxa"/>
        <w:tblInd w:w="108" w:type="dxa"/>
        <w:tblLook w:val="04A0" w:firstRow="1" w:lastRow="0" w:firstColumn="1" w:lastColumn="0" w:noHBand="0" w:noVBand="1"/>
      </w:tblPr>
      <w:tblGrid>
        <w:gridCol w:w="880"/>
        <w:gridCol w:w="2960"/>
        <w:gridCol w:w="1980"/>
        <w:gridCol w:w="2520"/>
        <w:gridCol w:w="2120"/>
        <w:gridCol w:w="2340"/>
      </w:tblGrid>
      <w:tr w:rsidR="003B0CFC" w:rsidRPr="004833E1" w14:paraId="69247AD6" w14:textId="77777777" w:rsidTr="003B0CFC">
        <w:trPr>
          <w:trHeight w:val="300"/>
        </w:trPr>
        <w:tc>
          <w:tcPr>
            <w:tcW w:w="880" w:type="dxa"/>
            <w:tcBorders>
              <w:top w:val="single" w:sz="4" w:space="0" w:color="9BC2E6"/>
              <w:left w:val="single" w:sz="4" w:space="0" w:color="9BC2E6"/>
              <w:bottom w:val="single" w:sz="4" w:space="0" w:color="9BC2E6"/>
              <w:right w:val="nil"/>
            </w:tcBorders>
            <w:shd w:val="clear" w:color="5B9BD5" w:fill="5B9BD5"/>
            <w:vAlign w:val="center"/>
            <w:hideMark/>
          </w:tcPr>
          <w:p w14:paraId="59883026" w14:textId="77777777" w:rsidR="003B0CFC" w:rsidRPr="004833E1" w:rsidRDefault="003B0CFC" w:rsidP="003F3A72">
            <w:pPr>
              <w:spacing w:after="0" w:line="480" w:lineRule="auto"/>
              <w:jc w:val="center"/>
              <w:rPr>
                <w:rFonts w:ascii="Times New Roman" w:eastAsia="Times New Roman" w:hAnsi="Times New Roman" w:cs="Times New Roman"/>
                <w:b/>
                <w:bCs/>
                <w:color w:val="FFFFFF"/>
                <w:sz w:val="20"/>
                <w:szCs w:val="20"/>
                <w:lang w:val="en-IN" w:eastAsia="en-IN"/>
              </w:rPr>
            </w:pPr>
            <w:r w:rsidRPr="004833E1">
              <w:rPr>
                <w:rFonts w:ascii="Times New Roman" w:eastAsia="Times New Roman" w:hAnsi="Times New Roman" w:cs="Times New Roman"/>
                <w:b/>
                <w:bCs/>
                <w:color w:val="FFFFFF"/>
                <w:sz w:val="20"/>
                <w:szCs w:val="20"/>
                <w:lang w:val="en-IN" w:eastAsia="en-IN"/>
              </w:rPr>
              <w:t>S. No.</w:t>
            </w:r>
          </w:p>
        </w:tc>
        <w:tc>
          <w:tcPr>
            <w:tcW w:w="2960" w:type="dxa"/>
            <w:tcBorders>
              <w:top w:val="single" w:sz="4" w:space="0" w:color="9BC2E6"/>
              <w:left w:val="nil"/>
              <w:bottom w:val="single" w:sz="4" w:space="0" w:color="9BC2E6"/>
              <w:right w:val="nil"/>
            </w:tcBorders>
            <w:shd w:val="clear" w:color="5B9BD5" w:fill="5B9BD5"/>
            <w:vAlign w:val="center"/>
            <w:hideMark/>
          </w:tcPr>
          <w:p w14:paraId="58AC1545" w14:textId="77777777" w:rsidR="003B0CFC" w:rsidRPr="004833E1" w:rsidRDefault="003B0CFC" w:rsidP="003F3A72">
            <w:pPr>
              <w:spacing w:after="0" w:line="480" w:lineRule="auto"/>
              <w:jc w:val="center"/>
              <w:rPr>
                <w:rFonts w:ascii="Times New Roman" w:eastAsia="Times New Roman" w:hAnsi="Times New Roman" w:cs="Times New Roman"/>
                <w:b/>
                <w:bCs/>
                <w:color w:val="FFFFFF"/>
                <w:sz w:val="20"/>
                <w:szCs w:val="20"/>
                <w:lang w:val="en-IN" w:eastAsia="en-IN"/>
              </w:rPr>
            </w:pPr>
            <w:r w:rsidRPr="004833E1">
              <w:rPr>
                <w:rFonts w:ascii="Times New Roman" w:eastAsia="Times New Roman" w:hAnsi="Times New Roman" w:cs="Times New Roman"/>
                <w:b/>
                <w:bCs/>
                <w:color w:val="FFFFFF"/>
                <w:sz w:val="20"/>
                <w:szCs w:val="20"/>
                <w:lang w:val="en-IN" w:eastAsia="en-IN"/>
              </w:rPr>
              <w:t>Scientific Name</w:t>
            </w:r>
          </w:p>
        </w:tc>
        <w:tc>
          <w:tcPr>
            <w:tcW w:w="1980" w:type="dxa"/>
            <w:tcBorders>
              <w:top w:val="single" w:sz="4" w:space="0" w:color="9BC2E6"/>
              <w:left w:val="nil"/>
              <w:bottom w:val="single" w:sz="4" w:space="0" w:color="9BC2E6"/>
              <w:right w:val="nil"/>
            </w:tcBorders>
            <w:shd w:val="clear" w:color="5B9BD5" w:fill="5B9BD5"/>
            <w:vAlign w:val="center"/>
            <w:hideMark/>
          </w:tcPr>
          <w:p w14:paraId="5CB8CE62" w14:textId="77777777" w:rsidR="003B0CFC" w:rsidRPr="004833E1" w:rsidRDefault="003B0CFC" w:rsidP="003F3A72">
            <w:pPr>
              <w:spacing w:after="0" w:line="480" w:lineRule="auto"/>
              <w:jc w:val="center"/>
              <w:rPr>
                <w:rFonts w:ascii="Times New Roman" w:eastAsia="Times New Roman" w:hAnsi="Times New Roman" w:cs="Times New Roman"/>
                <w:b/>
                <w:bCs/>
                <w:color w:val="FFFFFF"/>
                <w:sz w:val="20"/>
                <w:szCs w:val="20"/>
                <w:lang w:val="en-IN" w:eastAsia="en-IN"/>
              </w:rPr>
            </w:pPr>
            <w:r w:rsidRPr="004833E1">
              <w:rPr>
                <w:rFonts w:ascii="Times New Roman" w:eastAsia="Times New Roman" w:hAnsi="Times New Roman" w:cs="Times New Roman"/>
                <w:b/>
                <w:bCs/>
                <w:color w:val="FFFFFF"/>
                <w:sz w:val="20"/>
                <w:szCs w:val="20"/>
                <w:lang w:val="en-IN" w:eastAsia="en-IN"/>
              </w:rPr>
              <w:t>Family</w:t>
            </w:r>
          </w:p>
        </w:tc>
        <w:tc>
          <w:tcPr>
            <w:tcW w:w="2520" w:type="dxa"/>
            <w:tcBorders>
              <w:top w:val="single" w:sz="4" w:space="0" w:color="9BC2E6"/>
              <w:left w:val="nil"/>
              <w:bottom w:val="single" w:sz="4" w:space="0" w:color="9BC2E6"/>
              <w:right w:val="nil"/>
            </w:tcBorders>
            <w:shd w:val="clear" w:color="5B9BD5" w:fill="5B9BD5"/>
            <w:vAlign w:val="center"/>
            <w:hideMark/>
          </w:tcPr>
          <w:p w14:paraId="38D26908" w14:textId="77777777" w:rsidR="003B0CFC" w:rsidRPr="004833E1" w:rsidRDefault="003B0CFC" w:rsidP="003F3A72">
            <w:pPr>
              <w:spacing w:after="0" w:line="480" w:lineRule="auto"/>
              <w:jc w:val="center"/>
              <w:rPr>
                <w:rFonts w:ascii="Times New Roman" w:eastAsia="Times New Roman" w:hAnsi="Times New Roman" w:cs="Times New Roman"/>
                <w:b/>
                <w:bCs/>
                <w:color w:val="FFFFFF"/>
                <w:sz w:val="20"/>
                <w:szCs w:val="20"/>
                <w:lang w:val="en-IN" w:eastAsia="en-IN"/>
              </w:rPr>
            </w:pPr>
            <w:r w:rsidRPr="004833E1">
              <w:rPr>
                <w:rFonts w:ascii="Times New Roman" w:eastAsia="Times New Roman" w:hAnsi="Times New Roman" w:cs="Times New Roman"/>
                <w:b/>
                <w:bCs/>
                <w:color w:val="FFFFFF"/>
                <w:sz w:val="20"/>
                <w:szCs w:val="20"/>
                <w:lang w:val="en-IN" w:eastAsia="en-IN"/>
              </w:rPr>
              <w:t>Order</w:t>
            </w:r>
          </w:p>
        </w:tc>
        <w:tc>
          <w:tcPr>
            <w:tcW w:w="2120" w:type="dxa"/>
            <w:tcBorders>
              <w:top w:val="single" w:sz="4" w:space="0" w:color="9BC2E6"/>
              <w:left w:val="nil"/>
              <w:bottom w:val="single" w:sz="4" w:space="0" w:color="9BC2E6"/>
              <w:right w:val="nil"/>
            </w:tcBorders>
            <w:shd w:val="clear" w:color="5B9BD5" w:fill="5B9BD5"/>
            <w:vAlign w:val="center"/>
            <w:hideMark/>
          </w:tcPr>
          <w:p w14:paraId="7B14332A" w14:textId="77777777" w:rsidR="003B0CFC" w:rsidRPr="004833E1" w:rsidRDefault="003B0CFC" w:rsidP="003F3A72">
            <w:pPr>
              <w:spacing w:after="0" w:line="480" w:lineRule="auto"/>
              <w:jc w:val="center"/>
              <w:rPr>
                <w:rFonts w:ascii="Times New Roman" w:eastAsia="Times New Roman" w:hAnsi="Times New Roman" w:cs="Times New Roman"/>
                <w:b/>
                <w:bCs/>
                <w:color w:val="FFFFFF"/>
                <w:sz w:val="20"/>
                <w:szCs w:val="20"/>
                <w:lang w:val="en-IN" w:eastAsia="en-IN"/>
              </w:rPr>
            </w:pPr>
            <w:r w:rsidRPr="004833E1">
              <w:rPr>
                <w:rFonts w:ascii="Times New Roman" w:eastAsia="Times New Roman" w:hAnsi="Times New Roman" w:cs="Times New Roman"/>
                <w:b/>
                <w:bCs/>
                <w:color w:val="FFFFFF"/>
                <w:sz w:val="20"/>
                <w:szCs w:val="20"/>
                <w:lang w:val="en-IN" w:eastAsia="en-IN"/>
              </w:rPr>
              <w:t>Class</w:t>
            </w:r>
          </w:p>
        </w:tc>
        <w:tc>
          <w:tcPr>
            <w:tcW w:w="2340" w:type="dxa"/>
            <w:tcBorders>
              <w:top w:val="single" w:sz="4" w:space="0" w:color="9BC2E6"/>
              <w:left w:val="nil"/>
              <w:bottom w:val="single" w:sz="4" w:space="0" w:color="9BC2E6"/>
              <w:right w:val="single" w:sz="4" w:space="0" w:color="9BC2E6"/>
            </w:tcBorders>
            <w:shd w:val="clear" w:color="5B9BD5" w:fill="5B9BD5"/>
            <w:vAlign w:val="center"/>
            <w:hideMark/>
          </w:tcPr>
          <w:p w14:paraId="50FBDB9A" w14:textId="77777777" w:rsidR="003B0CFC" w:rsidRPr="004833E1" w:rsidRDefault="003B0CFC" w:rsidP="003F3A72">
            <w:pPr>
              <w:spacing w:after="0" w:line="480" w:lineRule="auto"/>
              <w:jc w:val="center"/>
              <w:rPr>
                <w:rFonts w:ascii="Times New Roman" w:eastAsia="Times New Roman" w:hAnsi="Times New Roman" w:cs="Times New Roman"/>
                <w:b/>
                <w:bCs/>
                <w:color w:val="FFFFFF"/>
                <w:sz w:val="20"/>
                <w:szCs w:val="20"/>
                <w:lang w:val="en-IN" w:eastAsia="en-IN"/>
              </w:rPr>
            </w:pPr>
            <w:r w:rsidRPr="004833E1">
              <w:rPr>
                <w:rFonts w:ascii="Times New Roman" w:eastAsia="Times New Roman" w:hAnsi="Times New Roman" w:cs="Times New Roman"/>
                <w:b/>
                <w:bCs/>
                <w:color w:val="FFFFFF"/>
                <w:sz w:val="20"/>
                <w:szCs w:val="20"/>
                <w:lang w:val="en-IN" w:eastAsia="en-IN"/>
              </w:rPr>
              <w:t>Phylum</w:t>
            </w:r>
          </w:p>
        </w:tc>
      </w:tr>
      <w:tr w:rsidR="003B0CFC" w:rsidRPr="004833E1" w14:paraId="3258E0F8"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3789400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w:t>
            </w:r>
          </w:p>
        </w:tc>
        <w:tc>
          <w:tcPr>
            <w:tcW w:w="2960" w:type="dxa"/>
            <w:tcBorders>
              <w:top w:val="single" w:sz="4" w:space="0" w:color="9BC2E6"/>
              <w:left w:val="nil"/>
              <w:bottom w:val="single" w:sz="4" w:space="0" w:color="9BC2E6"/>
              <w:right w:val="nil"/>
            </w:tcBorders>
            <w:shd w:val="clear" w:color="DDEBF7" w:fill="DDEBF7"/>
            <w:vAlign w:val="center"/>
            <w:hideMark/>
          </w:tcPr>
          <w:p w14:paraId="276B2A89"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Pheretima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posthuma</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(Indian Earthworm)</w:t>
            </w:r>
          </w:p>
        </w:tc>
        <w:tc>
          <w:tcPr>
            <w:tcW w:w="1980" w:type="dxa"/>
            <w:tcBorders>
              <w:top w:val="single" w:sz="4" w:space="0" w:color="9BC2E6"/>
              <w:left w:val="nil"/>
              <w:bottom w:val="single" w:sz="4" w:space="0" w:color="9BC2E6"/>
              <w:right w:val="nil"/>
            </w:tcBorders>
            <w:shd w:val="clear" w:color="DDEBF7" w:fill="DDEBF7"/>
            <w:vAlign w:val="center"/>
            <w:hideMark/>
          </w:tcPr>
          <w:p w14:paraId="554B8E4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Megascolecidae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4E9D2E3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Opisthopora</w:t>
            </w:r>
            <w:proofErr w:type="spellEnd"/>
          </w:p>
        </w:tc>
        <w:tc>
          <w:tcPr>
            <w:tcW w:w="2120" w:type="dxa"/>
            <w:tcBorders>
              <w:top w:val="single" w:sz="4" w:space="0" w:color="9BC2E6"/>
              <w:left w:val="nil"/>
              <w:bottom w:val="single" w:sz="4" w:space="0" w:color="9BC2E6"/>
              <w:right w:val="nil"/>
            </w:tcBorders>
            <w:shd w:val="clear" w:color="DDEBF7" w:fill="DDEBF7"/>
            <w:vAlign w:val="center"/>
            <w:hideMark/>
          </w:tcPr>
          <w:p w14:paraId="7F024B8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Oligochaeta</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161803D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Annelida</w:t>
            </w:r>
          </w:p>
        </w:tc>
      </w:tr>
      <w:tr w:rsidR="003B0CFC" w:rsidRPr="004833E1" w14:paraId="77779C49"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16BB5FF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2</w:t>
            </w:r>
          </w:p>
        </w:tc>
        <w:tc>
          <w:tcPr>
            <w:tcW w:w="2960" w:type="dxa"/>
            <w:tcBorders>
              <w:top w:val="single" w:sz="4" w:space="0" w:color="9BC2E6"/>
              <w:left w:val="nil"/>
              <w:bottom w:val="single" w:sz="4" w:space="0" w:color="9BC2E6"/>
              <w:right w:val="nil"/>
            </w:tcBorders>
            <w:shd w:val="clear" w:color="auto" w:fill="auto"/>
            <w:vAlign w:val="center"/>
            <w:hideMark/>
          </w:tcPr>
          <w:p w14:paraId="2D5D405A"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Pheretima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elongata</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(Elongated Earthworm)</w:t>
            </w:r>
          </w:p>
        </w:tc>
        <w:tc>
          <w:tcPr>
            <w:tcW w:w="1980" w:type="dxa"/>
            <w:tcBorders>
              <w:top w:val="single" w:sz="4" w:space="0" w:color="9BC2E6"/>
              <w:left w:val="nil"/>
              <w:bottom w:val="single" w:sz="4" w:space="0" w:color="9BC2E6"/>
              <w:right w:val="nil"/>
            </w:tcBorders>
            <w:shd w:val="clear" w:color="auto" w:fill="auto"/>
            <w:vAlign w:val="center"/>
            <w:hideMark/>
          </w:tcPr>
          <w:p w14:paraId="6D7A8A5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Megascolecidae</w:t>
            </w:r>
            <w:proofErr w:type="spellEnd"/>
          </w:p>
        </w:tc>
        <w:tc>
          <w:tcPr>
            <w:tcW w:w="2520" w:type="dxa"/>
            <w:tcBorders>
              <w:top w:val="single" w:sz="4" w:space="0" w:color="9BC2E6"/>
              <w:left w:val="nil"/>
              <w:bottom w:val="single" w:sz="4" w:space="0" w:color="9BC2E6"/>
              <w:right w:val="nil"/>
            </w:tcBorders>
            <w:shd w:val="clear" w:color="auto" w:fill="auto"/>
            <w:vAlign w:val="center"/>
            <w:hideMark/>
          </w:tcPr>
          <w:p w14:paraId="11194C8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Opisthopora</w:t>
            </w:r>
            <w:proofErr w:type="spellEnd"/>
          </w:p>
        </w:tc>
        <w:tc>
          <w:tcPr>
            <w:tcW w:w="2120" w:type="dxa"/>
            <w:tcBorders>
              <w:top w:val="single" w:sz="4" w:space="0" w:color="9BC2E6"/>
              <w:left w:val="nil"/>
              <w:bottom w:val="single" w:sz="4" w:space="0" w:color="9BC2E6"/>
              <w:right w:val="nil"/>
            </w:tcBorders>
            <w:shd w:val="clear" w:color="auto" w:fill="auto"/>
            <w:vAlign w:val="center"/>
            <w:hideMark/>
          </w:tcPr>
          <w:p w14:paraId="1299775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Oligochaeta</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2484031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Annelida</w:t>
            </w:r>
          </w:p>
        </w:tc>
      </w:tr>
      <w:tr w:rsidR="003B0CFC" w:rsidRPr="004833E1" w14:paraId="6E15BF2E"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42B3A44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3</w:t>
            </w:r>
          </w:p>
        </w:tc>
        <w:tc>
          <w:tcPr>
            <w:tcW w:w="2960" w:type="dxa"/>
            <w:tcBorders>
              <w:top w:val="single" w:sz="4" w:space="0" w:color="9BC2E6"/>
              <w:left w:val="nil"/>
              <w:bottom w:val="single" w:sz="4" w:space="0" w:color="9BC2E6"/>
              <w:right w:val="nil"/>
            </w:tcBorders>
            <w:shd w:val="clear" w:color="DDEBF7" w:fill="DDEBF7"/>
            <w:vAlign w:val="center"/>
            <w:hideMark/>
          </w:tcPr>
          <w:p w14:paraId="00B289D2"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Hottentotta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tamulus</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(Indian Red Scorpion)</w:t>
            </w:r>
          </w:p>
        </w:tc>
        <w:tc>
          <w:tcPr>
            <w:tcW w:w="1980" w:type="dxa"/>
            <w:tcBorders>
              <w:top w:val="single" w:sz="4" w:space="0" w:color="9BC2E6"/>
              <w:left w:val="nil"/>
              <w:bottom w:val="single" w:sz="4" w:space="0" w:color="9BC2E6"/>
              <w:right w:val="nil"/>
            </w:tcBorders>
            <w:shd w:val="clear" w:color="DDEBF7" w:fill="DDEBF7"/>
            <w:vAlign w:val="center"/>
            <w:hideMark/>
          </w:tcPr>
          <w:p w14:paraId="5C5DF61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Buthidae</w:t>
            </w:r>
          </w:p>
        </w:tc>
        <w:tc>
          <w:tcPr>
            <w:tcW w:w="2520" w:type="dxa"/>
            <w:tcBorders>
              <w:top w:val="single" w:sz="4" w:space="0" w:color="9BC2E6"/>
              <w:left w:val="nil"/>
              <w:bottom w:val="single" w:sz="4" w:space="0" w:color="9BC2E6"/>
              <w:right w:val="nil"/>
            </w:tcBorders>
            <w:shd w:val="clear" w:color="DDEBF7" w:fill="DDEBF7"/>
            <w:vAlign w:val="center"/>
            <w:hideMark/>
          </w:tcPr>
          <w:p w14:paraId="1BB677B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Scorpiones</w:t>
            </w:r>
            <w:proofErr w:type="spellEnd"/>
          </w:p>
        </w:tc>
        <w:tc>
          <w:tcPr>
            <w:tcW w:w="2120" w:type="dxa"/>
            <w:tcBorders>
              <w:top w:val="single" w:sz="4" w:space="0" w:color="9BC2E6"/>
              <w:left w:val="nil"/>
              <w:bottom w:val="single" w:sz="4" w:space="0" w:color="9BC2E6"/>
              <w:right w:val="nil"/>
            </w:tcBorders>
            <w:shd w:val="clear" w:color="DDEBF7" w:fill="DDEBF7"/>
            <w:vAlign w:val="center"/>
            <w:hideMark/>
          </w:tcPr>
          <w:p w14:paraId="421AB47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Arachnida</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158A1A0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33C5F3D5"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535447D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4</w:t>
            </w:r>
          </w:p>
        </w:tc>
        <w:tc>
          <w:tcPr>
            <w:tcW w:w="2960" w:type="dxa"/>
            <w:tcBorders>
              <w:top w:val="single" w:sz="4" w:space="0" w:color="9BC2E6"/>
              <w:left w:val="nil"/>
              <w:bottom w:val="single" w:sz="4" w:space="0" w:color="9BC2E6"/>
              <w:right w:val="nil"/>
            </w:tcBorders>
            <w:shd w:val="clear" w:color="auto" w:fill="auto"/>
            <w:vAlign w:val="center"/>
            <w:hideMark/>
          </w:tcPr>
          <w:p w14:paraId="6354CDF5"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Plexippus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paykulli</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(Pantropical Jumper Spider)</w:t>
            </w:r>
          </w:p>
        </w:tc>
        <w:tc>
          <w:tcPr>
            <w:tcW w:w="1980" w:type="dxa"/>
            <w:tcBorders>
              <w:top w:val="single" w:sz="4" w:space="0" w:color="9BC2E6"/>
              <w:left w:val="nil"/>
              <w:bottom w:val="single" w:sz="4" w:space="0" w:color="9BC2E6"/>
              <w:right w:val="nil"/>
            </w:tcBorders>
            <w:shd w:val="clear" w:color="auto" w:fill="auto"/>
            <w:vAlign w:val="center"/>
            <w:hideMark/>
          </w:tcPr>
          <w:p w14:paraId="476E1B7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Salticidae</w:t>
            </w:r>
            <w:proofErr w:type="spellEnd"/>
          </w:p>
        </w:tc>
        <w:tc>
          <w:tcPr>
            <w:tcW w:w="2520" w:type="dxa"/>
            <w:tcBorders>
              <w:top w:val="single" w:sz="4" w:space="0" w:color="9BC2E6"/>
              <w:left w:val="nil"/>
              <w:bottom w:val="single" w:sz="4" w:space="0" w:color="9BC2E6"/>
              <w:right w:val="nil"/>
            </w:tcBorders>
            <w:shd w:val="clear" w:color="auto" w:fill="auto"/>
            <w:vAlign w:val="center"/>
            <w:hideMark/>
          </w:tcPr>
          <w:p w14:paraId="661FF6B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Araneae</w:t>
            </w:r>
          </w:p>
        </w:tc>
        <w:tc>
          <w:tcPr>
            <w:tcW w:w="2120" w:type="dxa"/>
            <w:tcBorders>
              <w:top w:val="single" w:sz="4" w:space="0" w:color="9BC2E6"/>
              <w:left w:val="nil"/>
              <w:bottom w:val="single" w:sz="4" w:space="0" w:color="9BC2E6"/>
              <w:right w:val="nil"/>
            </w:tcBorders>
            <w:shd w:val="clear" w:color="auto" w:fill="auto"/>
            <w:vAlign w:val="center"/>
            <w:hideMark/>
          </w:tcPr>
          <w:p w14:paraId="7349F3C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Arachnida</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7719CC7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0A389A35"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4C27FCE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5</w:t>
            </w:r>
          </w:p>
        </w:tc>
        <w:tc>
          <w:tcPr>
            <w:tcW w:w="2960" w:type="dxa"/>
            <w:tcBorders>
              <w:top w:val="single" w:sz="4" w:space="0" w:color="9BC2E6"/>
              <w:left w:val="nil"/>
              <w:bottom w:val="single" w:sz="4" w:space="0" w:color="9BC2E6"/>
              <w:right w:val="nil"/>
            </w:tcBorders>
            <w:shd w:val="clear" w:color="DDEBF7" w:fill="DDEBF7"/>
            <w:vAlign w:val="center"/>
            <w:hideMark/>
          </w:tcPr>
          <w:p w14:paraId="351F2C66"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Neoscona </w:t>
            </w:r>
            <w:proofErr w:type="spellStart"/>
            <w:r w:rsidRPr="004833E1">
              <w:rPr>
                <w:rFonts w:ascii="Times New Roman" w:eastAsia="Times New Roman" w:hAnsi="Times New Roman" w:cs="Times New Roman"/>
                <w:i/>
                <w:iCs/>
                <w:color w:val="000000"/>
                <w:sz w:val="20"/>
                <w:szCs w:val="20"/>
                <w:lang w:val="en-IN" w:eastAsia="en-IN"/>
              </w:rPr>
              <w:t>theisi</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(Garden Spider)</w:t>
            </w:r>
          </w:p>
        </w:tc>
        <w:tc>
          <w:tcPr>
            <w:tcW w:w="1980" w:type="dxa"/>
            <w:tcBorders>
              <w:top w:val="single" w:sz="4" w:space="0" w:color="9BC2E6"/>
              <w:left w:val="nil"/>
              <w:bottom w:val="single" w:sz="4" w:space="0" w:color="9BC2E6"/>
              <w:right w:val="nil"/>
            </w:tcBorders>
            <w:shd w:val="clear" w:color="DDEBF7" w:fill="DDEBF7"/>
            <w:vAlign w:val="center"/>
            <w:hideMark/>
          </w:tcPr>
          <w:p w14:paraId="07F71B2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Araneidae</w:t>
            </w:r>
          </w:p>
        </w:tc>
        <w:tc>
          <w:tcPr>
            <w:tcW w:w="2520" w:type="dxa"/>
            <w:tcBorders>
              <w:top w:val="single" w:sz="4" w:space="0" w:color="9BC2E6"/>
              <w:left w:val="nil"/>
              <w:bottom w:val="single" w:sz="4" w:space="0" w:color="9BC2E6"/>
              <w:right w:val="nil"/>
            </w:tcBorders>
            <w:shd w:val="clear" w:color="DDEBF7" w:fill="DDEBF7"/>
            <w:vAlign w:val="center"/>
            <w:hideMark/>
          </w:tcPr>
          <w:p w14:paraId="2DD94F5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Araneae</w:t>
            </w:r>
          </w:p>
        </w:tc>
        <w:tc>
          <w:tcPr>
            <w:tcW w:w="2120" w:type="dxa"/>
            <w:tcBorders>
              <w:top w:val="single" w:sz="4" w:space="0" w:color="9BC2E6"/>
              <w:left w:val="nil"/>
              <w:bottom w:val="single" w:sz="4" w:space="0" w:color="9BC2E6"/>
              <w:right w:val="nil"/>
            </w:tcBorders>
            <w:shd w:val="clear" w:color="DDEBF7" w:fill="DDEBF7"/>
            <w:vAlign w:val="center"/>
            <w:hideMark/>
          </w:tcPr>
          <w:p w14:paraId="04C5312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Arachnida</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1BFB13F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21829796"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3880A9B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6</w:t>
            </w:r>
          </w:p>
        </w:tc>
        <w:tc>
          <w:tcPr>
            <w:tcW w:w="2960" w:type="dxa"/>
            <w:tcBorders>
              <w:top w:val="single" w:sz="4" w:space="0" w:color="9BC2E6"/>
              <w:left w:val="nil"/>
              <w:bottom w:val="single" w:sz="4" w:space="0" w:color="9BC2E6"/>
              <w:right w:val="nil"/>
            </w:tcBorders>
            <w:shd w:val="clear" w:color="auto" w:fill="auto"/>
            <w:vAlign w:val="center"/>
            <w:hideMark/>
          </w:tcPr>
          <w:p w14:paraId="3AFA94E3"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Scolopendra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morsitans</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(Common Centipede)</w:t>
            </w:r>
          </w:p>
        </w:tc>
        <w:tc>
          <w:tcPr>
            <w:tcW w:w="1980" w:type="dxa"/>
            <w:tcBorders>
              <w:top w:val="single" w:sz="4" w:space="0" w:color="9BC2E6"/>
              <w:left w:val="nil"/>
              <w:bottom w:val="single" w:sz="4" w:space="0" w:color="9BC2E6"/>
              <w:right w:val="nil"/>
            </w:tcBorders>
            <w:shd w:val="clear" w:color="auto" w:fill="auto"/>
            <w:vAlign w:val="center"/>
            <w:hideMark/>
          </w:tcPr>
          <w:p w14:paraId="3A2E9B0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Scolopendridae</w:t>
            </w:r>
            <w:proofErr w:type="spellEnd"/>
          </w:p>
        </w:tc>
        <w:tc>
          <w:tcPr>
            <w:tcW w:w="2520" w:type="dxa"/>
            <w:tcBorders>
              <w:top w:val="single" w:sz="4" w:space="0" w:color="9BC2E6"/>
              <w:left w:val="nil"/>
              <w:bottom w:val="single" w:sz="4" w:space="0" w:color="9BC2E6"/>
              <w:right w:val="nil"/>
            </w:tcBorders>
            <w:shd w:val="clear" w:color="auto" w:fill="auto"/>
            <w:vAlign w:val="center"/>
            <w:hideMark/>
          </w:tcPr>
          <w:p w14:paraId="28FE888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Scolopendromorpha</w:t>
            </w:r>
            <w:proofErr w:type="spellEnd"/>
          </w:p>
        </w:tc>
        <w:tc>
          <w:tcPr>
            <w:tcW w:w="2120" w:type="dxa"/>
            <w:tcBorders>
              <w:top w:val="single" w:sz="4" w:space="0" w:color="9BC2E6"/>
              <w:left w:val="nil"/>
              <w:bottom w:val="single" w:sz="4" w:space="0" w:color="9BC2E6"/>
              <w:right w:val="nil"/>
            </w:tcBorders>
            <w:shd w:val="clear" w:color="auto" w:fill="auto"/>
            <w:vAlign w:val="center"/>
            <w:hideMark/>
          </w:tcPr>
          <w:p w14:paraId="47C972B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Chilopoda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1642F37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326739DA"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29FE254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7</w:t>
            </w:r>
          </w:p>
        </w:tc>
        <w:tc>
          <w:tcPr>
            <w:tcW w:w="2960" w:type="dxa"/>
            <w:tcBorders>
              <w:top w:val="single" w:sz="4" w:space="0" w:color="9BC2E6"/>
              <w:left w:val="nil"/>
              <w:bottom w:val="single" w:sz="4" w:space="0" w:color="9BC2E6"/>
              <w:right w:val="nil"/>
            </w:tcBorders>
            <w:shd w:val="clear" w:color="DDEBF7" w:fill="DDEBF7"/>
            <w:vAlign w:val="center"/>
            <w:hideMark/>
          </w:tcPr>
          <w:p w14:paraId="15E972E2"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Oxidus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gracilis</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(Greenhouse Millipede)</w:t>
            </w:r>
          </w:p>
        </w:tc>
        <w:tc>
          <w:tcPr>
            <w:tcW w:w="1980" w:type="dxa"/>
            <w:tcBorders>
              <w:top w:val="single" w:sz="4" w:space="0" w:color="9BC2E6"/>
              <w:left w:val="nil"/>
              <w:bottom w:val="single" w:sz="4" w:space="0" w:color="9BC2E6"/>
              <w:right w:val="nil"/>
            </w:tcBorders>
            <w:shd w:val="clear" w:color="DDEBF7" w:fill="DDEBF7"/>
            <w:vAlign w:val="center"/>
            <w:hideMark/>
          </w:tcPr>
          <w:p w14:paraId="37E90A4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Paradoxosomatidae</w:t>
            </w:r>
          </w:p>
        </w:tc>
        <w:tc>
          <w:tcPr>
            <w:tcW w:w="2520" w:type="dxa"/>
            <w:tcBorders>
              <w:top w:val="single" w:sz="4" w:space="0" w:color="9BC2E6"/>
              <w:left w:val="nil"/>
              <w:bottom w:val="single" w:sz="4" w:space="0" w:color="9BC2E6"/>
              <w:right w:val="nil"/>
            </w:tcBorders>
            <w:shd w:val="clear" w:color="DDEBF7" w:fill="DDEBF7"/>
            <w:vAlign w:val="center"/>
            <w:hideMark/>
          </w:tcPr>
          <w:p w14:paraId="023B951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Polydesmida</w:t>
            </w:r>
            <w:proofErr w:type="spellEnd"/>
          </w:p>
        </w:tc>
        <w:tc>
          <w:tcPr>
            <w:tcW w:w="2120" w:type="dxa"/>
            <w:tcBorders>
              <w:top w:val="single" w:sz="4" w:space="0" w:color="9BC2E6"/>
              <w:left w:val="nil"/>
              <w:bottom w:val="single" w:sz="4" w:space="0" w:color="9BC2E6"/>
              <w:right w:val="nil"/>
            </w:tcBorders>
            <w:shd w:val="clear" w:color="DDEBF7" w:fill="DDEBF7"/>
            <w:vAlign w:val="center"/>
            <w:hideMark/>
          </w:tcPr>
          <w:p w14:paraId="42D36AA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Diplopoda</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43AF2D3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51718D51"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3D233EF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lastRenderedPageBreak/>
              <w:t>8</w:t>
            </w:r>
          </w:p>
        </w:tc>
        <w:tc>
          <w:tcPr>
            <w:tcW w:w="2960" w:type="dxa"/>
            <w:tcBorders>
              <w:top w:val="single" w:sz="4" w:space="0" w:color="9BC2E6"/>
              <w:left w:val="nil"/>
              <w:bottom w:val="single" w:sz="4" w:space="0" w:color="9BC2E6"/>
              <w:right w:val="nil"/>
            </w:tcBorders>
            <w:shd w:val="clear" w:color="auto" w:fill="auto"/>
            <w:vAlign w:val="center"/>
            <w:hideMark/>
          </w:tcPr>
          <w:p w14:paraId="0C33F469" w14:textId="69ADE024"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Supe</w:t>
            </w:r>
            <w:proofErr w:type="spellEnd"/>
            <w:r w:rsidR="00D30526"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lla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longipalpa</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(Brown-Banded Cockroach)</w:t>
            </w:r>
          </w:p>
        </w:tc>
        <w:tc>
          <w:tcPr>
            <w:tcW w:w="1980" w:type="dxa"/>
            <w:tcBorders>
              <w:top w:val="single" w:sz="4" w:space="0" w:color="9BC2E6"/>
              <w:left w:val="nil"/>
              <w:bottom w:val="single" w:sz="4" w:space="0" w:color="9BC2E6"/>
              <w:right w:val="nil"/>
            </w:tcBorders>
            <w:shd w:val="clear" w:color="auto" w:fill="auto"/>
            <w:vAlign w:val="center"/>
            <w:hideMark/>
          </w:tcPr>
          <w:p w14:paraId="40340FB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Ectobiidae</w:t>
            </w:r>
            <w:proofErr w:type="spellEnd"/>
          </w:p>
        </w:tc>
        <w:tc>
          <w:tcPr>
            <w:tcW w:w="2520" w:type="dxa"/>
            <w:tcBorders>
              <w:top w:val="single" w:sz="4" w:space="0" w:color="9BC2E6"/>
              <w:left w:val="nil"/>
              <w:bottom w:val="single" w:sz="4" w:space="0" w:color="9BC2E6"/>
              <w:right w:val="nil"/>
            </w:tcBorders>
            <w:shd w:val="clear" w:color="auto" w:fill="auto"/>
            <w:vAlign w:val="center"/>
            <w:hideMark/>
          </w:tcPr>
          <w:p w14:paraId="284C132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Blattodea</w:t>
            </w:r>
            <w:proofErr w:type="spellEnd"/>
          </w:p>
        </w:tc>
        <w:tc>
          <w:tcPr>
            <w:tcW w:w="2120" w:type="dxa"/>
            <w:tcBorders>
              <w:top w:val="single" w:sz="4" w:space="0" w:color="9BC2E6"/>
              <w:left w:val="nil"/>
              <w:bottom w:val="single" w:sz="4" w:space="0" w:color="9BC2E6"/>
              <w:right w:val="nil"/>
            </w:tcBorders>
            <w:shd w:val="clear" w:color="auto" w:fill="auto"/>
            <w:vAlign w:val="center"/>
            <w:hideMark/>
          </w:tcPr>
          <w:p w14:paraId="0987D56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3B128B2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04C901D6"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0C474C1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9</w:t>
            </w:r>
          </w:p>
        </w:tc>
        <w:tc>
          <w:tcPr>
            <w:tcW w:w="2960" w:type="dxa"/>
            <w:tcBorders>
              <w:top w:val="single" w:sz="4" w:space="0" w:color="9BC2E6"/>
              <w:left w:val="nil"/>
              <w:bottom w:val="single" w:sz="4" w:space="0" w:color="9BC2E6"/>
              <w:right w:val="nil"/>
            </w:tcBorders>
            <w:shd w:val="clear" w:color="DDEBF7" w:fill="DDEBF7"/>
            <w:vAlign w:val="center"/>
            <w:hideMark/>
          </w:tcPr>
          <w:p w14:paraId="263E1ABE"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Coccinella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septempunctata</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(Seven-Spotted Ladybird)</w:t>
            </w:r>
          </w:p>
        </w:tc>
        <w:tc>
          <w:tcPr>
            <w:tcW w:w="1980" w:type="dxa"/>
            <w:tcBorders>
              <w:top w:val="single" w:sz="4" w:space="0" w:color="9BC2E6"/>
              <w:left w:val="nil"/>
              <w:bottom w:val="single" w:sz="4" w:space="0" w:color="9BC2E6"/>
              <w:right w:val="nil"/>
            </w:tcBorders>
            <w:shd w:val="clear" w:color="DDEBF7" w:fill="DDEBF7"/>
            <w:vAlign w:val="center"/>
            <w:hideMark/>
          </w:tcPr>
          <w:p w14:paraId="3794BA7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Coccinellidae</w:t>
            </w:r>
          </w:p>
        </w:tc>
        <w:tc>
          <w:tcPr>
            <w:tcW w:w="2520" w:type="dxa"/>
            <w:tcBorders>
              <w:top w:val="single" w:sz="4" w:space="0" w:color="9BC2E6"/>
              <w:left w:val="nil"/>
              <w:bottom w:val="single" w:sz="4" w:space="0" w:color="9BC2E6"/>
              <w:right w:val="nil"/>
            </w:tcBorders>
            <w:shd w:val="clear" w:color="DDEBF7" w:fill="DDEBF7"/>
            <w:vAlign w:val="center"/>
            <w:hideMark/>
          </w:tcPr>
          <w:p w14:paraId="5FC195E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Coleoptera</w:t>
            </w:r>
          </w:p>
        </w:tc>
        <w:tc>
          <w:tcPr>
            <w:tcW w:w="2120" w:type="dxa"/>
            <w:tcBorders>
              <w:top w:val="single" w:sz="4" w:space="0" w:color="9BC2E6"/>
              <w:left w:val="nil"/>
              <w:bottom w:val="single" w:sz="4" w:space="0" w:color="9BC2E6"/>
              <w:right w:val="nil"/>
            </w:tcBorders>
            <w:shd w:val="clear" w:color="DDEBF7" w:fill="DDEBF7"/>
            <w:vAlign w:val="center"/>
            <w:hideMark/>
          </w:tcPr>
          <w:p w14:paraId="20A1C89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79992FB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49A5F757"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2E582D9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10</w:t>
            </w:r>
          </w:p>
        </w:tc>
        <w:tc>
          <w:tcPr>
            <w:tcW w:w="2960" w:type="dxa"/>
            <w:tcBorders>
              <w:top w:val="single" w:sz="4" w:space="0" w:color="9BC2E6"/>
              <w:left w:val="nil"/>
              <w:bottom w:val="single" w:sz="4" w:space="0" w:color="9BC2E6"/>
              <w:right w:val="nil"/>
            </w:tcBorders>
            <w:shd w:val="clear" w:color="auto" w:fill="auto"/>
            <w:vAlign w:val="center"/>
            <w:hideMark/>
          </w:tcPr>
          <w:p w14:paraId="07DA7C5D"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Anthia </w:t>
            </w:r>
            <w:proofErr w:type="spellStart"/>
            <w:r w:rsidRPr="004833E1">
              <w:rPr>
                <w:rFonts w:ascii="Times New Roman" w:eastAsia="Times New Roman" w:hAnsi="Times New Roman" w:cs="Times New Roman"/>
                <w:i/>
                <w:iCs/>
                <w:color w:val="000000"/>
                <w:sz w:val="20"/>
                <w:szCs w:val="20"/>
                <w:lang w:val="en-IN" w:eastAsia="en-IN"/>
              </w:rPr>
              <w:t>sexguttata</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(Six-Spotted Ground Beetle)</w:t>
            </w:r>
          </w:p>
        </w:tc>
        <w:tc>
          <w:tcPr>
            <w:tcW w:w="1980" w:type="dxa"/>
            <w:tcBorders>
              <w:top w:val="single" w:sz="4" w:space="0" w:color="9BC2E6"/>
              <w:left w:val="nil"/>
              <w:bottom w:val="single" w:sz="4" w:space="0" w:color="9BC2E6"/>
              <w:right w:val="nil"/>
            </w:tcBorders>
            <w:shd w:val="clear" w:color="auto" w:fill="auto"/>
            <w:vAlign w:val="center"/>
            <w:hideMark/>
          </w:tcPr>
          <w:p w14:paraId="63E1A23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Carabidae</w:t>
            </w:r>
            <w:proofErr w:type="spellEnd"/>
          </w:p>
        </w:tc>
        <w:tc>
          <w:tcPr>
            <w:tcW w:w="2520" w:type="dxa"/>
            <w:tcBorders>
              <w:top w:val="single" w:sz="4" w:space="0" w:color="9BC2E6"/>
              <w:left w:val="nil"/>
              <w:bottom w:val="single" w:sz="4" w:space="0" w:color="9BC2E6"/>
              <w:right w:val="nil"/>
            </w:tcBorders>
            <w:shd w:val="clear" w:color="auto" w:fill="auto"/>
            <w:vAlign w:val="center"/>
            <w:hideMark/>
          </w:tcPr>
          <w:p w14:paraId="6219458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Coleoptera</w:t>
            </w:r>
          </w:p>
        </w:tc>
        <w:tc>
          <w:tcPr>
            <w:tcW w:w="2120" w:type="dxa"/>
            <w:tcBorders>
              <w:top w:val="single" w:sz="4" w:space="0" w:color="9BC2E6"/>
              <w:left w:val="nil"/>
              <w:bottom w:val="single" w:sz="4" w:space="0" w:color="9BC2E6"/>
              <w:right w:val="nil"/>
            </w:tcBorders>
            <w:shd w:val="clear" w:color="auto" w:fill="auto"/>
            <w:vAlign w:val="center"/>
            <w:hideMark/>
          </w:tcPr>
          <w:p w14:paraId="7E8CA68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74DC7CA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142CAED1" w14:textId="77777777" w:rsidTr="003B0CFC">
        <w:trPr>
          <w:trHeight w:val="3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7F0EB02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11</w:t>
            </w:r>
          </w:p>
        </w:tc>
        <w:tc>
          <w:tcPr>
            <w:tcW w:w="2960" w:type="dxa"/>
            <w:tcBorders>
              <w:top w:val="single" w:sz="4" w:space="0" w:color="9BC2E6"/>
              <w:left w:val="nil"/>
              <w:bottom w:val="single" w:sz="4" w:space="0" w:color="9BC2E6"/>
              <w:right w:val="nil"/>
            </w:tcBorders>
            <w:shd w:val="clear" w:color="DDEBF7" w:fill="DDEBF7"/>
            <w:vAlign w:val="center"/>
            <w:hideMark/>
          </w:tcPr>
          <w:p w14:paraId="7187AE90"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Musca domestica </w:t>
            </w:r>
            <w:r w:rsidRPr="004833E1">
              <w:rPr>
                <w:rFonts w:ascii="Times New Roman" w:eastAsia="Times New Roman" w:hAnsi="Times New Roman" w:cs="Times New Roman"/>
                <w:iCs/>
                <w:color w:val="000000"/>
                <w:sz w:val="20"/>
                <w:szCs w:val="20"/>
                <w:lang w:val="en-IN" w:eastAsia="en-IN"/>
              </w:rPr>
              <w:t>(Housefly)</w:t>
            </w:r>
          </w:p>
        </w:tc>
        <w:tc>
          <w:tcPr>
            <w:tcW w:w="1980" w:type="dxa"/>
            <w:tcBorders>
              <w:top w:val="single" w:sz="4" w:space="0" w:color="9BC2E6"/>
              <w:left w:val="nil"/>
              <w:bottom w:val="single" w:sz="4" w:space="0" w:color="9BC2E6"/>
              <w:right w:val="nil"/>
            </w:tcBorders>
            <w:shd w:val="clear" w:color="DDEBF7" w:fill="DDEBF7"/>
            <w:vAlign w:val="center"/>
            <w:hideMark/>
          </w:tcPr>
          <w:p w14:paraId="7D40BCB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Muscidae</w:t>
            </w:r>
          </w:p>
        </w:tc>
        <w:tc>
          <w:tcPr>
            <w:tcW w:w="2520" w:type="dxa"/>
            <w:tcBorders>
              <w:top w:val="single" w:sz="4" w:space="0" w:color="9BC2E6"/>
              <w:left w:val="nil"/>
              <w:bottom w:val="single" w:sz="4" w:space="0" w:color="9BC2E6"/>
              <w:right w:val="nil"/>
            </w:tcBorders>
            <w:shd w:val="clear" w:color="DDEBF7" w:fill="DDEBF7"/>
            <w:vAlign w:val="center"/>
            <w:hideMark/>
          </w:tcPr>
          <w:p w14:paraId="3795137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Diptera</w:t>
            </w:r>
          </w:p>
        </w:tc>
        <w:tc>
          <w:tcPr>
            <w:tcW w:w="2120" w:type="dxa"/>
            <w:tcBorders>
              <w:top w:val="single" w:sz="4" w:space="0" w:color="9BC2E6"/>
              <w:left w:val="nil"/>
              <w:bottom w:val="single" w:sz="4" w:space="0" w:color="9BC2E6"/>
              <w:right w:val="nil"/>
            </w:tcBorders>
            <w:shd w:val="clear" w:color="DDEBF7" w:fill="DDEBF7"/>
            <w:vAlign w:val="center"/>
            <w:hideMark/>
          </w:tcPr>
          <w:p w14:paraId="6D19C69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10E3F4A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65EDB174"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113B31B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12</w:t>
            </w:r>
          </w:p>
        </w:tc>
        <w:tc>
          <w:tcPr>
            <w:tcW w:w="2960" w:type="dxa"/>
            <w:tcBorders>
              <w:top w:val="single" w:sz="4" w:space="0" w:color="9BC2E6"/>
              <w:left w:val="nil"/>
              <w:bottom w:val="single" w:sz="4" w:space="0" w:color="9BC2E6"/>
              <w:right w:val="nil"/>
            </w:tcBorders>
            <w:shd w:val="clear" w:color="auto" w:fill="auto"/>
            <w:vAlign w:val="center"/>
            <w:hideMark/>
          </w:tcPr>
          <w:p w14:paraId="26EFE0C6"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Bagrada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hilaris</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w:t>
            </w:r>
            <w:proofErr w:type="spellStart"/>
            <w:r w:rsidRPr="004833E1">
              <w:rPr>
                <w:rFonts w:ascii="Times New Roman" w:eastAsia="Times New Roman" w:hAnsi="Times New Roman" w:cs="Times New Roman"/>
                <w:iCs/>
                <w:color w:val="000000"/>
                <w:sz w:val="20"/>
                <w:szCs w:val="20"/>
                <w:lang w:val="en-IN" w:eastAsia="en-IN"/>
              </w:rPr>
              <w:t>Bagrada</w:t>
            </w:r>
            <w:proofErr w:type="spellEnd"/>
            <w:r w:rsidRPr="004833E1">
              <w:rPr>
                <w:rFonts w:ascii="Times New Roman" w:eastAsia="Times New Roman" w:hAnsi="Times New Roman" w:cs="Times New Roman"/>
                <w:iCs/>
                <w:color w:val="000000"/>
                <w:sz w:val="20"/>
                <w:szCs w:val="20"/>
                <w:lang w:val="en-IN" w:eastAsia="en-IN"/>
              </w:rPr>
              <w:t xml:space="preserve"> Bug)</w:t>
            </w:r>
          </w:p>
        </w:tc>
        <w:tc>
          <w:tcPr>
            <w:tcW w:w="1980" w:type="dxa"/>
            <w:tcBorders>
              <w:top w:val="single" w:sz="4" w:space="0" w:color="9BC2E6"/>
              <w:left w:val="nil"/>
              <w:bottom w:val="single" w:sz="4" w:space="0" w:color="9BC2E6"/>
              <w:right w:val="nil"/>
            </w:tcBorders>
            <w:shd w:val="clear" w:color="auto" w:fill="auto"/>
            <w:vAlign w:val="center"/>
            <w:hideMark/>
          </w:tcPr>
          <w:p w14:paraId="5B8EDFD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Pentatomidae</w:t>
            </w:r>
          </w:p>
        </w:tc>
        <w:tc>
          <w:tcPr>
            <w:tcW w:w="2520" w:type="dxa"/>
            <w:tcBorders>
              <w:top w:val="single" w:sz="4" w:space="0" w:color="9BC2E6"/>
              <w:left w:val="nil"/>
              <w:bottom w:val="single" w:sz="4" w:space="0" w:color="9BC2E6"/>
              <w:right w:val="nil"/>
            </w:tcBorders>
            <w:shd w:val="clear" w:color="auto" w:fill="auto"/>
            <w:vAlign w:val="center"/>
            <w:hideMark/>
          </w:tcPr>
          <w:p w14:paraId="132E727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Hemiptera</w:t>
            </w:r>
          </w:p>
        </w:tc>
        <w:tc>
          <w:tcPr>
            <w:tcW w:w="2120" w:type="dxa"/>
            <w:tcBorders>
              <w:top w:val="single" w:sz="4" w:space="0" w:color="9BC2E6"/>
              <w:left w:val="nil"/>
              <w:bottom w:val="single" w:sz="4" w:space="0" w:color="9BC2E6"/>
              <w:right w:val="nil"/>
            </w:tcBorders>
            <w:shd w:val="clear" w:color="auto" w:fill="auto"/>
            <w:vAlign w:val="center"/>
            <w:hideMark/>
          </w:tcPr>
          <w:p w14:paraId="77E9B82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5C4BE06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4B7D2CAF"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6ABD92A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13</w:t>
            </w:r>
          </w:p>
        </w:tc>
        <w:tc>
          <w:tcPr>
            <w:tcW w:w="2960" w:type="dxa"/>
            <w:tcBorders>
              <w:top w:val="single" w:sz="4" w:space="0" w:color="9BC2E6"/>
              <w:left w:val="nil"/>
              <w:bottom w:val="single" w:sz="4" w:space="0" w:color="9BC2E6"/>
              <w:right w:val="nil"/>
            </w:tcBorders>
            <w:shd w:val="clear" w:color="DDEBF7" w:fill="DDEBF7"/>
            <w:vAlign w:val="center"/>
            <w:hideMark/>
          </w:tcPr>
          <w:p w14:paraId="05AFA62D"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Oxycarenus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hyalinipennis</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(Cotton Seed Bug)</w:t>
            </w:r>
          </w:p>
        </w:tc>
        <w:tc>
          <w:tcPr>
            <w:tcW w:w="1980" w:type="dxa"/>
            <w:tcBorders>
              <w:top w:val="single" w:sz="4" w:space="0" w:color="9BC2E6"/>
              <w:left w:val="nil"/>
              <w:bottom w:val="single" w:sz="4" w:space="0" w:color="9BC2E6"/>
              <w:right w:val="nil"/>
            </w:tcBorders>
            <w:shd w:val="clear" w:color="DDEBF7" w:fill="DDEBF7"/>
            <w:vAlign w:val="center"/>
            <w:hideMark/>
          </w:tcPr>
          <w:p w14:paraId="3E86C4D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Lygaridae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533A6AA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Hemiptera</w:t>
            </w:r>
          </w:p>
        </w:tc>
        <w:tc>
          <w:tcPr>
            <w:tcW w:w="2120" w:type="dxa"/>
            <w:tcBorders>
              <w:top w:val="single" w:sz="4" w:space="0" w:color="9BC2E6"/>
              <w:left w:val="nil"/>
              <w:bottom w:val="single" w:sz="4" w:space="0" w:color="9BC2E6"/>
              <w:right w:val="nil"/>
            </w:tcBorders>
            <w:shd w:val="clear" w:color="DDEBF7" w:fill="DDEBF7"/>
            <w:vAlign w:val="center"/>
            <w:hideMark/>
          </w:tcPr>
          <w:p w14:paraId="031AA73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308DD04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77C97D85"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1C28191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14</w:t>
            </w:r>
          </w:p>
        </w:tc>
        <w:tc>
          <w:tcPr>
            <w:tcW w:w="2960" w:type="dxa"/>
            <w:tcBorders>
              <w:top w:val="single" w:sz="4" w:space="0" w:color="9BC2E6"/>
              <w:left w:val="nil"/>
              <w:bottom w:val="single" w:sz="4" w:space="0" w:color="9BC2E6"/>
              <w:right w:val="nil"/>
            </w:tcBorders>
            <w:shd w:val="clear" w:color="auto" w:fill="auto"/>
            <w:vAlign w:val="center"/>
            <w:hideMark/>
          </w:tcPr>
          <w:p w14:paraId="4956F67F"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Dysdercus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cingulatus</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(Red Cotton Bug)</w:t>
            </w:r>
          </w:p>
        </w:tc>
        <w:tc>
          <w:tcPr>
            <w:tcW w:w="1980" w:type="dxa"/>
            <w:tcBorders>
              <w:top w:val="single" w:sz="4" w:space="0" w:color="9BC2E6"/>
              <w:left w:val="nil"/>
              <w:bottom w:val="single" w:sz="4" w:space="0" w:color="9BC2E6"/>
              <w:right w:val="nil"/>
            </w:tcBorders>
            <w:shd w:val="clear" w:color="auto" w:fill="auto"/>
            <w:vAlign w:val="center"/>
            <w:hideMark/>
          </w:tcPr>
          <w:p w14:paraId="283B44F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Phyrrhocoridae</w:t>
            </w:r>
            <w:proofErr w:type="spellEnd"/>
          </w:p>
        </w:tc>
        <w:tc>
          <w:tcPr>
            <w:tcW w:w="2520" w:type="dxa"/>
            <w:tcBorders>
              <w:top w:val="single" w:sz="4" w:space="0" w:color="9BC2E6"/>
              <w:left w:val="nil"/>
              <w:bottom w:val="single" w:sz="4" w:space="0" w:color="9BC2E6"/>
              <w:right w:val="nil"/>
            </w:tcBorders>
            <w:shd w:val="clear" w:color="auto" w:fill="auto"/>
            <w:vAlign w:val="center"/>
            <w:hideMark/>
          </w:tcPr>
          <w:p w14:paraId="04D2C2D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Hemiptera</w:t>
            </w:r>
          </w:p>
        </w:tc>
        <w:tc>
          <w:tcPr>
            <w:tcW w:w="2120" w:type="dxa"/>
            <w:tcBorders>
              <w:top w:val="single" w:sz="4" w:space="0" w:color="9BC2E6"/>
              <w:left w:val="nil"/>
              <w:bottom w:val="single" w:sz="4" w:space="0" w:color="9BC2E6"/>
              <w:right w:val="nil"/>
            </w:tcBorders>
            <w:shd w:val="clear" w:color="auto" w:fill="auto"/>
            <w:vAlign w:val="center"/>
            <w:hideMark/>
          </w:tcPr>
          <w:p w14:paraId="248910D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3957C91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30024BA6"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07E14A2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15</w:t>
            </w:r>
          </w:p>
        </w:tc>
        <w:tc>
          <w:tcPr>
            <w:tcW w:w="2960" w:type="dxa"/>
            <w:tcBorders>
              <w:top w:val="single" w:sz="4" w:space="0" w:color="9BC2E6"/>
              <w:left w:val="nil"/>
              <w:bottom w:val="single" w:sz="4" w:space="0" w:color="9BC2E6"/>
              <w:right w:val="nil"/>
            </w:tcBorders>
            <w:shd w:val="clear" w:color="DDEBF7" w:fill="DDEBF7"/>
            <w:vAlign w:val="center"/>
            <w:hideMark/>
          </w:tcPr>
          <w:p w14:paraId="68E7B215"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Apis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dorsata</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(Giant Honeybee)</w:t>
            </w:r>
          </w:p>
        </w:tc>
        <w:tc>
          <w:tcPr>
            <w:tcW w:w="1980" w:type="dxa"/>
            <w:tcBorders>
              <w:top w:val="single" w:sz="4" w:space="0" w:color="9BC2E6"/>
              <w:left w:val="nil"/>
              <w:bottom w:val="single" w:sz="4" w:space="0" w:color="9BC2E6"/>
              <w:right w:val="nil"/>
            </w:tcBorders>
            <w:shd w:val="clear" w:color="DDEBF7" w:fill="DDEBF7"/>
            <w:vAlign w:val="center"/>
            <w:hideMark/>
          </w:tcPr>
          <w:p w14:paraId="1BA7B4A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Apidae</w:t>
            </w:r>
          </w:p>
        </w:tc>
        <w:tc>
          <w:tcPr>
            <w:tcW w:w="2520" w:type="dxa"/>
            <w:tcBorders>
              <w:top w:val="single" w:sz="4" w:space="0" w:color="9BC2E6"/>
              <w:left w:val="nil"/>
              <w:bottom w:val="single" w:sz="4" w:space="0" w:color="9BC2E6"/>
              <w:right w:val="nil"/>
            </w:tcBorders>
            <w:shd w:val="clear" w:color="DDEBF7" w:fill="DDEBF7"/>
            <w:vAlign w:val="center"/>
            <w:hideMark/>
          </w:tcPr>
          <w:p w14:paraId="0BC97F0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DDEBF7" w:fill="DDEBF7"/>
            <w:vAlign w:val="center"/>
            <w:hideMark/>
          </w:tcPr>
          <w:p w14:paraId="4C19D5C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162BF92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2A403523" w14:textId="77777777" w:rsidTr="003B0CFC">
        <w:trPr>
          <w:trHeight w:val="3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631CEA2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16</w:t>
            </w:r>
          </w:p>
        </w:tc>
        <w:tc>
          <w:tcPr>
            <w:tcW w:w="2960" w:type="dxa"/>
            <w:tcBorders>
              <w:top w:val="single" w:sz="4" w:space="0" w:color="9BC2E6"/>
              <w:left w:val="nil"/>
              <w:bottom w:val="single" w:sz="4" w:space="0" w:color="9BC2E6"/>
              <w:right w:val="nil"/>
            </w:tcBorders>
            <w:shd w:val="clear" w:color="auto" w:fill="auto"/>
            <w:vAlign w:val="center"/>
            <w:hideMark/>
          </w:tcPr>
          <w:p w14:paraId="674FEBFA"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Apis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cerana</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(Asian Honeybee)</w:t>
            </w:r>
          </w:p>
        </w:tc>
        <w:tc>
          <w:tcPr>
            <w:tcW w:w="1980" w:type="dxa"/>
            <w:tcBorders>
              <w:top w:val="single" w:sz="4" w:space="0" w:color="9BC2E6"/>
              <w:left w:val="nil"/>
              <w:bottom w:val="single" w:sz="4" w:space="0" w:color="9BC2E6"/>
              <w:right w:val="nil"/>
            </w:tcBorders>
            <w:shd w:val="clear" w:color="auto" w:fill="auto"/>
            <w:vAlign w:val="center"/>
            <w:hideMark/>
          </w:tcPr>
          <w:p w14:paraId="001CC1C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Apidae</w:t>
            </w:r>
          </w:p>
        </w:tc>
        <w:tc>
          <w:tcPr>
            <w:tcW w:w="2520" w:type="dxa"/>
            <w:tcBorders>
              <w:top w:val="single" w:sz="4" w:space="0" w:color="9BC2E6"/>
              <w:left w:val="nil"/>
              <w:bottom w:val="single" w:sz="4" w:space="0" w:color="9BC2E6"/>
              <w:right w:val="nil"/>
            </w:tcBorders>
            <w:shd w:val="clear" w:color="auto" w:fill="auto"/>
            <w:vAlign w:val="center"/>
            <w:hideMark/>
          </w:tcPr>
          <w:p w14:paraId="6A4358C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auto" w:fill="auto"/>
            <w:vAlign w:val="center"/>
            <w:hideMark/>
          </w:tcPr>
          <w:p w14:paraId="34B1571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1267915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68F1C11B" w14:textId="77777777" w:rsidTr="003B0CFC">
        <w:trPr>
          <w:trHeight w:val="3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7C435AD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17</w:t>
            </w:r>
          </w:p>
        </w:tc>
        <w:tc>
          <w:tcPr>
            <w:tcW w:w="2960" w:type="dxa"/>
            <w:tcBorders>
              <w:top w:val="single" w:sz="4" w:space="0" w:color="9BC2E6"/>
              <w:left w:val="nil"/>
              <w:bottom w:val="single" w:sz="4" w:space="0" w:color="9BC2E6"/>
              <w:right w:val="nil"/>
            </w:tcBorders>
            <w:shd w:val="clear" w:color="DDEBF7" w:fill="DDEBF7"/>
            <w:vAlign w:val="center"/>
            <w:hideMark/>
          </w:tcPr>
          <w:p w14:paraId="3F004C0F"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Apis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florea</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(Dwarf Honeybee</w:t>
            </w:r>
            <w:r w:rsidRPr="004833E1">
              <w:rPr>
                <w:rFonts w:ascii="Times New Roman" w:eastAsia="Times New Roman" w:hAnsi="Times New Roman" w:cs="Times New Roman"/>
                <w:i/>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DDEBF7" w:fill="DDEBF7"/>
            <w:vAlign w:val="center"/>
            <w:hideMark/>
          </w:tcPr>
          <w:p w14:paraId="0972BB9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Apidae</w:t>
            </w:r>
          </w:p>
        </w:tc>
        <w:tc>
          <w:tcPr>
            <w:tcW w:w="2520" w:type="dxa"/>
            <w:tcBorders>
              <w:top w:val="single" w:sz="4" w:space="0" w:color="9BC2E6"/>
              <w:left w:val="nil"/>
              <w:bottom w:val="single" w:sz="4" w:space="0" w:color="9BC2E6"/>
              <w:right w:val="nil"/>
            </w:tcBorders>
            <w:shd w:val="clear" w:color="DDEBF7" w:fill="DDEBF7"/>
            <w:vAlign w:val="center"/>
            <w:hideMark/>
          </w:tcPr>
          <w:p w14:paraId="11931EB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DDEBF7" w:fill="DDEBF7"/>
            <w:vAlign w:val="center"/>
            <w:hideMark/>
          </w:tcPr>
          <w:p w14:paraId="540D44C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1C14E71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375693B3"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1D8A16A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18</w:t>
            </w:r>
          </w:p>
        </w:tc>
        <w:tc>
          <w:tcPr>
            <w:tcW w:w="2960" w:type="dxa"/>
            <w:tcBorders>
              <w:top w:val="single" w:sz="4" w:space="0" w:color="9BC2E6"/>
              <w:left w:val="nil"/>
              <w:bottom w:val="single" w:sz="4" w:space="0" w:color="9BC2E6"/>
              <w:right w:val="nil"/>
            </w:tcBorders>
            <w:shd w:val="clear" w:color="auto" w:fill="auto"/>
            <w:vAlign w:val="center"/>
            <w:hideMark/>
          </w:tcPr>
          <w:p w14:paraId="5593E972"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Trigona </w:t>
            </w:r>
            <w:proofErr w:type="spellStart"/>
            <w:r w:rsidRPr="004833E1">
              <w:rPr>
                <w:rFonts w:ascii="Times New Roman" w:eastAsia="Times New Roman" w:hAnsi="Times New Roman" w:cs="Times New Roman"/>
                <w:i/>
                <w:iCs/>
                <w:color w:val="000000"/>
                <w:sz w:val="20"/>
                <w:szCs w:val="20"/>
                <w:lang w:val="en-IN" w:eastAsia="en-IN"/>
              </w:rPr>
              <w:t>irridipenis</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(Stingless Bee)</w:t>
            </w:r>
          </w:p>
        </w:tc>
        <w:tc>
          <w:tcPr>
            <w:tcW w:w="1980" w:type="dxa"/>
            <w:tcBorders>
              <w:top w:val="single" w:sz="4" w:space="0" w:color="9BC2E6"/>
              <w:left w:val="nil"/>
              <w:bottom w:val="single" w:sz="4" w:space="0" w:color="9BC2E6"/>
              <w:right w:val="nil"/>
            </w:tcBorders>
            <w:shd w:val="clear" w:color="auto" w:fill="auto"/>
            <w:vAlign w:val="center"/>
            <w:hideMark/>
          </w:tcPr>
          <w:p w14:paraId="266FA00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Apidae</w:t>
            </w:r>
          </w:p>
        </w:tc>
        <w:tc>
          <w:tcPr>
            <w:tcW w:w="2520" w:type="dxa"/>
            <w:tcBorders>
              <w:top w:val="single" w:sz="4" w:space="0" w:color="9BC2E6"/>
              <w:left w:val="nil"/>
              <w:bottom w:val="single" w:sz="4" w:space="0" w:color="9BC2E6"/>
              <w:right w:val="nil"/>
            </w:tcBorders>
            <w:shd w:val="clear" w:color="auto" w:fill="auto"/>
            <w:vAlign w:val="center"/>
            <w:hideMark/>
          </w:tcPr>
          <w:p w14:paraId="235A9EF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auto" w:fill="auto"/>
            <w:vAlign w:val="center"/>
            <w:hideMark/>
          </w:tcPr>
          <w:p w14:paraId="6691E1B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058E18B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4EDE9ADA"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0F6CF97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lastRenderedPageBreak/>
              <w:t>19</w:t>
            </w:r>
          </w:p>
        </w:tc>
        <w:tc>
          <w:tcPr>
            <w:tcW w:w="2960" w:type="dxa"/>
            <w:tcBorders>
              <w:top w:val="single" w:sz="4" w:space="0" w:color="9BC2E6"/>
              <w:left w:val="nil"/>
              <w:bottom w:val="single" w:sz="4" w:space="0" w:color="9BC2E6"/>
              <w:right w:val="nil"/>
            </w:tcBorders>
            <w:shd w:val="clear" w:color="DDEBF7" w:fill="DDEBF7"/>
            <w:vAlign w:val="center"/>
            <w:hideMark/>
          </w:tcPr>
          <w:p w14:paraId="62AC2AD7"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Megachile</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hera</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(Leafcutter Bee [Hera])</w:t>
            </w:r>
          </w:p>
        </w:tc>
        <w:tc>
          <w:tcPr>
            <w:tcW w:w="1980" w:type="dxa"/>
            <w:tcBorders>
              <w:top w:val="single" w:sz="4" w:space="0" w:color="9BC2E6"/>
              <w:left w:val="nil"/>
              <w:bottom w:val="single" w:sz="4" w:space="0" w:color="9BC2E6"/>
              <w:right w:val="nil"/>
            </w:tcBorders>
            <w:shd w:val="clear" w:color="DDEBF7" w:fill="DDEBF7"/>
            <w:vAlign w:val="center"/>
            <w:hideMark/>
          </w:tcPr>
          <w:p w14:paraId="01F472A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Megachilidae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19DFC79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DDEBF7" w:fill="DDEBF7"/>
            <w:vAlign w:val="center"/>
            <w:hideMark/>
          </w:tcPr>
          <w:p w14:paraId="38F7B70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1236797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614D1B57"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4CE7881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20</w:t>
            </w:r>
          </w:p>
        </w:tc>
        <w:tc>
          <w:tcPr>
            <w:tcW w:w="2960" w:type="dxa"/>
            <w:tcBorders>
              <w:top w:val="single" w:sz="4" w:space="0" w:color="9BC2E6"/>
              <w:left w:val="nil"/>
              <w:bottom w:val="single" w:sz="4" w:space="0" w:color="9BC2E6"/>
              <w:right w:val="nil"/>
            </w:tcBorders>
            <w:shd w:val="clear" w:color="auto" w:fill="auto"/>
            <w:vAlign w:val="center"/>
            <w:hideMark/>
          </w:tcPr>
          <w:p w14:paraId="695DC874"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Megachile</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lanata</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(Wool-Carder Bee)</w:t>
            </w:r>
          </w:p>
        </w:tc>
        <w:tc>
          <w:tcPr>
            <w:tcW w:w="1980" w:type="dxa"/>
            <w:tcBorders>
              <w:top w:val="single" w:sz="4" w:space="0" w:color="9BC2E6"/>
              <w:left w:val="nil"/>
              <w:bottom w:val="single" w:sz="4" w:space="0" w:color="9BC2E6"/>
              <w:right w:val="nil"/>
            </w:tcBorders>
            <w:shd w:val="clear" w:color="auto" w:fill="auto"/>
            <w:vAlign w:val="center"/>
            <w:hideMark/>
          </w:tcPr>
          <w:p w14:paraId="4DDFF70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Megachilidae</w:t>
            </w:r>
            <w:proofErr w:type="spellEnd"/>
          </w:p>
        </w:tc>
        <w:tc>
          <w:tcPr>
            <w:tcW w:w="2520" w:type="dxa"/>
            <w:tcBorders>
              <w:top w:val="single" w:sz="4" w:space="0" w:color="9BC2E6"/>
              <w:left w:val="nil"/>
              <w:bottom w:val="single" w:sz="4" w:space="0" w:color="9BC2E6"/>
              <w:right w:val="nil"/>
            </w:tcBorders>
            <w:shd w:val="clear" w:color="auto" w:fill="auto"/>
            <w:vAlign w:val="center"/>
            <w:hideMark/>
          </w:tcPr>
          <w:p w14:paraId="2414050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auto" w:fill="auto"/>
            <w:vAlign w:val="center"/>
            <w:hideMark/>
          </w:tcPr>
          <w:p w14:paraId="2F10EC2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37415B0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7925501A" w14:textId="77777777" w:rsidTr="003B0CFC">
        <w:trPr>
          <w:trHeight w:val="9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661EBA9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21</w:t>
            </w:r>
          </w:p>
        </w:tc>
        <w:tc>
          <w:tcPr>
            <w:tcW w:w="2960" w:type="dxa"/>
            <w:tcBorders>
              <w:top w:val="single" w:sz="4" w:space="0" w:color="9BC2E6"/>
              <w:left w:val="nil"/>
              <w:bottom w:val="single" w:sz="4" w:space="0" w:color="9BC2E6"/>
              <w:right w:val="nil"/>
            </w:tcBorders>
            <w:shd w:val="clear" w:color="DDEBF7" w:fill="DDEBF7"/>
            <w:vAlign w:val="center"/>
            <w:hideMark/>
          </w:tcPr>
          <w:p w14:paraId="43E9E2FD"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Megachile</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coelioxyoides</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(Leafcutter Bee [</w:t>
            </w:r>
            <w:proofErr w:type="spellStart"/>
            <w:r w:rsidRPr="004833E1">
              <w:rPr>
                <w:rFonts w:ascii="Times New Roman" w:eastAsia="Times New Roman" w:hAnsi="Times New Roman" w:cs="Times New Roman"/>
                <w:iCs/>
                <w:color w:val="000000"/>
                <w:sz w:val="20"/>
                <w:szCs w:val="20"/>
                <w:lang w:val="en-IN" w:eastAsia="en-IN"/>
              </w:rPr>
              <w:t>Coelioxyoides</w:t>
            </w:r>
            <w:proofErr w:type="spellEnd"/>
            <w:r w:rsidRPr="004833E1">
              <w:rPr>
                <w:rFonts w:ascii="Times New Roman" w:eastAsia="Times New Roman" w:hAnsi="Times New Roman" w:cs="Times New Roman"/>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DDEBF7" w:fill="DDEBF7"/>
            <w:vAlign w:val="center"/>
            <w:hideMark/>
          </w:tcPr>
          <w:p w14:paraId="7EB5E87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Megachilidae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23A3EDE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DDEBF7" w:fill="DDEBF7"/>
            <w:vAlign w:val="center"/>
            <w:hideMark/>
          </w:tcPr>
          <w:p w14:paraId="62EB8F1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01DC3D3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3F859821"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277EEF9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22</w:t>
            </w:r>
          </w:p>
        </w:tc>
        <w:tc>
          <w:tcPr>
            <w:tcW w:w="2960" w:type="dxa"/>
            <w:tcBorders>
              <w:top w:val="single" w:sz="4" w:space="0" w:color="9BC2E6"/>
              <w:left w:val="nil"/>
              <w:bottom w:val="single" w:sz="4" w:space="0" w:color="9BC2E6"/>
              <w:right w:val="nil"/>
            </w:tcBorders>
            <w:shd w:val="clear" w:color="auto" w:fill="auto"/>
            <w:vAlign w:val="center"/>
            <w:hideMark/>
          </w:tcPr>
          <w:p w14:paraId="4BB9F488"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Megachile</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femorata</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(Leafcutter Bee [</w:t>
            </w:r>
            <w:proofErr w:type="spellStart"/>
            <w:r w:rsidRPr="004833E1">
              <w:rPr>
                <w:rFonts w:ascii="Times New Roman" w:eastAsia="Times New Roman" w:hAnsi="Times New Roman" w:cs="Times New Roman"/>
                <w:iCs/>
                <w:color w:val="000000"/>
                <w:sz w:val="20"/>
                <w:szCs w:val="20"/>
                <w:lang w:val="en-IN" w:eastAsia="en-IN"/>
              </w:rPr>
              <w:t>Femorata</w:t>
            </w:r>
            <w:proofErr w:type="spellEnd"/>
            <w:r w:rsidRPr="004833E1">
              <w:rPr>
                <w:rFonts w:ascii="Times New Roman" w:eastAsia="Times New Roman" w:hAnsi="Times New Roman" w:cs="Times New Roman"/>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auto" w:fill="auto"/>
            <w:vAlign w:val="center"/>
            <w:hideMark/>
          </w:tcPr>
          <w:p w14:paraId="37E6D13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Megachilidae</w:t>
            </w:r>
            <w:proofErr w:type="spellEnd"/>
          </w:p>
        </w:tc>
        <w:tc>
          <w:tcPr>
            <w:tcW w:w="2520" w:type="dxa"/>
            <w:tcBorders>
              <w:top w:val="single" w:sz="4" w:space="0" w:color="9BC2E6"/>
              <w:left w:val="nil"/>
              <w:bottom w:val="single" w:sz="4" w:space="0" w:color="9BC2E6"/>
              <w:right w:val="nil"/>
            </w:tcBorders>
            <w:shd w:val="clear" w:color="auto" w:fill="auto"/>
            <w:vAlign w:val="center"/>
            <w:hideMark/>
          </w:tcPr>
          <w:p w14:paraId="2CF5BDB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auto" w:fill="auto"/>
            <w:vAlign w:val="center"/>
            <w:hideMark/>
          </w:tcPr>
          <w:p w14:paraId="6A7CFEC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584739E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3AEFDC74"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032A06D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23</w:t>
            </w:r>
          </w:p>
        </w:tc>
        <w:tc>
          <w:tcPr>
            <w:tcW w:w="2960" w:type="dxa"/>
            <w:tcBorders>
              <w:top w:val="single" w:sz="4" w:space="0" w:color="9BC2E6"/>
              <w:left w:val="nil"/>
              <w:bottom w:val="single" w:sz="4" w:space="0" w:color="9BC2E6"/>
              <w:right w:val="nil"/>
            </w:tcBorders>
            <w:shd w:val="clear" w:color="DDEBF7" w:fill="DDEBF7"/>
            <w:vAlign w:val="center"/>
            <w:hideMark/>
          </w:tcPr>
          <w:p w14:paraId="7E54A883"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Megachile</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gathela</w:t>
            </w:r>
            <w:proofErr w:type="spellEnd"/>
            <w:r w:rsidRPr="004833E1">
              <w:rPr>
                <w:rFonts w:ascii="Times New Roman" w:eastAsia="Times New Roman" w:hAnsi="Times New Roman" w:cs="Times New Roman"/>
                <w:iCs/>
                <w:color w:val="000000"/>
                <w:sz w:val="20"/>
                <w:szCs w:val="20"/>
                <w:lang w:val="en-IN" w:eastAsia="en-IN"/>
              </w:rPr>
              <w:t xml:space="preserve"> (Leafcutter Bee [</w:t>
            </w:r>
            <w:proofErr w:type="spellStart"/>
            <w:r w:rsidRPr="004833E1">
              <w:rPr>
                <w:rFonts w:ascii="Times New Roman" w:eastAsia="Times New Roman" w:hAnsi="Times New Roman" w:cs="Times New Roman"/>
                <w:iCs/>
                <w:color w:val="000000"/>
                <w:sz w:val="20"/>
                <w:szCs w:val="20"/>
                <w:lang w:val="en-IN" w:eastAsia="en-IN"/>
              </w:rPr>
              <w:t>Gathela</w:t>
            </w:r>
            <w:proofErr w:type="spellEnd"/>
            <w:r w:rsidRPr="004833E1">
              <w:rPr>
                <w:rFonts w:ascii="Times New Roman" w:eastAsia="Times New Roman" w:hAnsi="Times New Roman" w:cs="Times New Roman"/>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DDEBF7" w:fill="DDEBF7"/>
            <w:vAlign w:val="center"/>
            <w:hideMark/>
          </w:tcPr>
          <w:p w14:paraId="10D19DF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Megachilidae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54A58DD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DDEBF7" w:fill="DDEBF7"/>
            <w:vAlign w:val="center"/>
            <w:hideMark/>
          </w:tcPr>
          <w:p w14:paraId="6E3FD9D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2294A0F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576818C6"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1EE914E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24</w:t>
            </w:r>
          </w:p>
        </w:tc>
        <w:tc>
          <w:tcPr>
            <w:tcW w:w="2960" w:type="dxa"/>
            <w:tcBorders>
              <w:top w:val="single" w:sz="4" w:space="0" w:color="9BC2E6"/>
              <w:left w:val="nil"/>
              <w:bottom w:val="single" w:sz="4" w:space="0" w:color="9BC2E6"/>
              <w:right w:val="nil"/>
            </w:tcBorders>
            <w:shd w:val="clear" w:color="auto" w:fill="auto"/>
            <w:vAlign w:val="center"/>
            <w:hideMark/>
          </w:tcPr>
          <w:p w14:paraId="6ED29AD5"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Megachile</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ruficauda</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(Leafcutter Bee [</w:t>
            </w:r>
            <w:proofErr w:type="spellStart"/>
            <w:r w:rsidRPr="004833E1">
              <w:rPr>
                <w:rFonts w:ascii="Times New Roman" w:eastAsia="Times New Roman" w:hAnsi="Times New Roman" w:cs="Times New Roman"/>
                <w:iCs/>
                <w:color w:val="000000"/>
                <w:sz w:val="20"/>
                <w:szCs w:val="20"/>
                <w:lang w:val="en-IN" w:eastAsia="en-IN"/>
              </w:rPr>
              <w:t>Ruficauda</w:t>
            </w:r>
            <w:proofErr w:type="spellEnd"/>
            <w:r w:rsidRPr="004833E1">
              <w:rPr>
                <w:rFonts w:ascii="Times New Roman" w:eastAsia="Times New Roman" w:hAnsi="Times New Roman" w:cs="Times New Roman"/>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auto" w:fill="auto"/>
            <w:vAlign w:val="center"/>
            <w:hideMark/>
          </w:tcPr>
          <w:p w14:paraId="208AC5D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Megachilidae</w:t>
            </w:r>
            <w:proofErr w:type="spellEnd"/>
          </w:p>
        </w:tc>
        <w:tc>
          <w:tcPr>
            <w:tcW w:w="2520" w:type="dxa"/>
            <w:tcBorders>
              <w:top w:val="single" w:sz="4" w:space="0" w:color="9BC2E6"/>
              <w:left w:val="nil"/>
              <w:bottom w:val="single" w:sz="4" w:space="0" w:color="9BC2E6"/>
              <w:right w:val="nil"/>
            </w:tcBorders>
            <w:shd w:val="clear" w:color="auto" w:fill="auto"/>
            <w:vAlign w:val="center"/>
            <w:hideMark/>
          </w:tcPr>
          <w:p w14:paraId="06D437F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auto" w:fill="auto"/>
            <w:vAlign w:val="center"/>
            <w:hideMark/>
          </w:tcPr>
          <w:p w14:paraId="1673284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5ADC7B0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13C95954"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4F8B595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25</w:t>
            </w:r>
          </w:p>
        </w:tc>
        <w:tc>
          <w:tcPr>
            <w:tcW w:w="2960" w:type="dxa"/>
            <w:tcBorders>
              <w:top w:val="single" w:sz="4" w:space="0" w:color="9BC2E6"/>
              <w:left w:val="nil"/>
              <w:bottom w:val="single" w:sz="4" w:space="0" w:color="9BC2E6"/>
              <w:right w:val="nil"/>
            </w:tcBorders>
            <w:shd w:val="clear" w:color="DDEBF7" w:fill="DDEBF7"/>
            <w:vAlign w:val="center"/>
            <w:hideMark/>
          </w:tcPr>
          <w:p w14:paraId="2FEF50A6"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Megachile</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studiosa</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(Leafcutter Bee [</w:t>
            </w:r>
            <w:proofErr w:type="spellStart"/>
            <w:r w:rsidRPr="004833E1">
              <w:rPr>
                <w:rFonts w:ascii="Times New Roman" w:eastAsia="Times New Roman" w:hAnsi="Times New Roman" w:cs="Times New Roman"/>
                <w:iCs/>
                <w:color w:val="000000"/>
                <w:sz w:val="20"/>
                <w:szCs w:val="20"/>
                <w:lang w:val="en-IN" w:eastAsia="en-IN"/>
              </w:rPr>
              <w:t>Studiosa</w:t>
            </w:r>
            <w:proofErr w:type="spellEnd"/>
            <w:r w:rsidRPr="004833E1">
              <w:rPr>
                <w:rFonts w:ascii="Times New Roman" w:eastAsia="Times New Roman" w:hAnsi="Times New Roman" w:cs="Times New Roman"/>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DDEBF7" w:fill="DDEBF7"/>
            <w:vAlign w:val="center"/>
            <w:hideMark/>
          </w:tcPr>
          <w:p w14:paraId="0AF5B55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Megachilidae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0F39A31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DDEBF7" w:fill="DDEBF7"/>
            <w:vAlign w:val="center"/>
            <w:hideMark/>
          </w:tcPr>
          <w:p w14:paraId="3131975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5686FDF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697DC280"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2E749D4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26</w:t>
            </w:r>
          </w:p>
        </w:tc>
        <w:tc>
          <w:tcPr>
            <w:tcW w:w="2960" w:type="dxa"/>
            <w:tcBorders>
              <w:top w:val="single" w:sz="4" w:space="0" w:color="9BC2E6"/>
              <w:left w:val="nil"/>
              <w:bottom w:val="single" w:sz="4" w:space="0" w:color="9BC2E6"/>
              <w:right w:val="nil"/>
            </w:tcBorders>
            <w:shd w:val="clear" w:color="auto" w:fill="auto"/>
            <w:vAlign w:val="center"/>
            <w:hideMark/>
          </w:tcPr>
          <w:p w14:paraId="4AC22AEB"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Megachile</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suavida</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(Leafcutter Bee [</w:t>
            </w:r>
            <w:proofErr w:type="spellStart"/>
            <w:r w:rsidRPr="004833E1">
              <w:rPr>
                <w:rFonts w:ascii="Times New Roman" w:eastAsia="Times New Roman" w:hAnsi="Times New Roman" w:cs="Times New Roman"/>
                <w:iCs/>
                <w:color w:val="000000"/>
                <w:sz w:val="20"/>
                <w:szCs w:val="20"/>
                <w:lang w:val="en-IN" w:eastAsia="en-IN"/>
              </w:rPr>
              <w:t>Suavida</w:t>
            </w:r>
            <w:proofErr w:type="spellEnd"/>
            <w:r w:rsidRPr="004833E1">
              <w:rPr>
                <w:rFonts w:ascii="Times New Roman" w:eastAsia="Times New Roman" w:hAnsi="Times New Roman" w:cs="Times New Roman"/>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auto" w:fill="auto"/>
            <w:vAlign w:val="center"/>
            <w:hideMark/>
          </w:tcPr>
          <w:p w14:paraId="15F564D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Megachilidae</w:t>
            </w:r>
            <w:proofErr w:type="spellEnd"/>
          </w:p>
        </w:tc>
        <w:tc>
          <w:tcPr>
            <w:tcW w:w="2520" w:type="dxa"/>
            <w:tcBorders>
              <w:top w:val="single" w:sz="4" w:space="0" w:color="9BC2E6"/>
              <w:left w:val="nil"/>
              <w:bottom w:val="single" w:sz="4" w:space="0" w:color="9BC2E6"/>
              <w:right w:val="nil"/>
            </w:tcBorders>
            <w:shd w:val="clear" w:color="auto" w:fill="auto"/>
            <w:vAlign w:val="center"/>
            <w:hideMark/>
          </w:tcPr>
          <w:p w14:paraId="022991E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auto" w:fill="auto"/>
            <w:vAlign w:val="center"/>
            <w:hideMark/>
          </w:tcPr>
          <w:p w14:paraId="0FCEF49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1189AB4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1CECAB00"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189B894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27</w:t>
            </w:r>
          </w:p>
        </w:tc>
        <w:tc>
          <w:tcPr>
            <w:tcW w:w="2960" w:type="dxa"/>
            <w:tcBorders>
              <w:top w:val="single" w:sz="4" w:space="0" w:color="9BC2E6"/>
              <w:left w:val="nil"/>
              <w:bottom w:val="single" w:sz="4" w:space="0" w:color="9BC2E6"/>
              <w:right w:val="nil"/>
            </w:tcBorders>
            <w:shd w:val="clear" w:color="DDEBF7" w:fill="DDEBF7"/>
            <w:vAlign w:val="center"/>
            <w:hideMark/>
          </w:tcPr>
          <w:p w14:paraId="21EF6941"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Megachile vera </w:t>
            </w:r>
            <w:r w:rsidRPr="004833E1">
              <w:rPr>
                <w:rFonts w:ascii="Times New Roman" w:eastAsia="Times New Roman" w:hAnsi="Times New Roman" w:cs="Times New Roman"/>
                <w:iCs/>
                <w:color w:val="000000"/>
                <w:sz w:val="20"/>
                <w:szCs w:val="20"/>
                <w:lang w:val="en-IN" w:eastAsia="en-IN"/>
              </w:rPr>
              <w:t>(Leafcutter Bee [Vera])</w:t>
            </w:r>
          </w:p>
        </w:tc>
        <w:tc>
          <w:tcPr>
            <w:tcW w:w="1980" w:type="dxa"/>
            <w:tcBorders>
              <w:top w:val="single" w:sz="4" w:space="0" w:color="9BC2E6"/>
              <w:left w:val="nil"/>
              <w:bottom w:val="single" w:sz="4" w:space="0" w:color="9BC2E6"/>
              <w:right w:val="nil"/>
            </w:tcBorders>
            <w:shd w:val="clear" w:color="DDEBF7" w:fill="DDEBF7"/>
            <w:vAlign w:val="center"/>
            <w:hideMark/>
          </w:tcPr>
          <w:p w14:paraId="78A5960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Megachilidae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0378E22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DDEBF7" w:fill="DDEBF7"/>
            <w:vAlign w:val="center"/>
            <w:hideMark/>
          </w:tcPr>
          <w:p w14:paraId="4F88F61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5456B1B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2D2804D6"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3E68D99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lastRenderedPageBreak/>
              <w:t>28</w:t>
            </w:r>
          </w:p>
        </w:tc>
        <w:tc>
          <w:tcPr>
            <w:tcW w:w="2960" w:type="dxa"/>
            <w:tcBorders>
              <w:top w:val="single" w:sz="4" w:space="0" w:color="9BC2E6"/>
              <w:left w:val="nil"/>
              <w:bottom w:val="single" w:sz="4" w:space="0" w:color="9BC2E6"/>
              <w:right w:val="nil"/>
            </w:tcBorders>
            <w:shd w:val="clear" w:color="auto" w:fill="auto"/>
            <w:vAlign w:val="center"/>
            <w:hideMark/>
          </w:tcPr>
          <w:p w14:paraId="577077B5"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Ceratina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binghami</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(Small Carpenter Bee [</w:t>
            </w:r>
            <w:proofErr w:type="spellStart"/>
            <w:r w:rsidRPr="004833E1">
              <w:rPr>
                <w:rFonts w:ascii="Times New Roman" w:eastAsia="Times New Roman" w:hAnsi="Times New Roman" w:cs="Times New Roman"/>
                <w:iCs/>
                <w:color w:val="000000"/>
                <w:sz w:val="20"/>
                <w:szCs w:val="20"/>
                <w:lang w:val="en-IN" w:eastAsia="en-IN"/>
              </w:rPr>
              <w:t>Binghami</w:t>
            </w:r>
            <w:proofErr w:type="spellEnd"/>
            <w:r w:rsidRPr="004833E1">
              <w:rPr>
                <w:rFonts w:ascii="Times New Roman" w:eastAsia="Times New Roman" w:hAnsi="Times New Roman" w:cs="Times New Roman"/>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auto" w:fill="auto"/>
            <w:vAlign w:val="center"/>
            <w:hideMark/>
          </w:tcPr>
          <w:p w14:paraId="10AD2C4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Apidae</w:t>
            </w:r>
          </w:p>
        </w:tc>
        <w:tc>
          <w:tcPr>
            <w:tcW w:w="2520" w:type="dxa"/>
            <w:tcBorders>
              <w:top w:val="single" w:sz="4" w:space="0" w:color="9BC2E6"/>
              <w:left w:val="nil"/>
              <w:bottom w:val="single" w:sz="4" w:space="0" w:color="9BC2E6"/>
              <w:right w:val="nil"/>
            </w:tcBorders>
            <w:shd w:val="clear" w:color="auto" w:fill="auto"/>
            <w:vAlign w:val="center"/>
            <w:hideMark/>
          </w:tcPr>
          <w:p w14:paraId="5E886B3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auto" w:fill="auto"/>
            <w:vAlign w:val="center"/>
            <w:hideMark/>
          </w:tcPr>
          <w:p w14:paraId="3287265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05D73C1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5B00E1D7" w14:textId="77777777" w:rsidTr="003B0CFC">
        <w:trPr>
          <w:trHeight w:val="9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734E431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29</w:t>
            </w:r>
          </w:p>
        </w:tc>
        <w:tc>
          <w:tcPr>
            <w:tcW w:w="2960" w:type="dxa"/>
            <w:tcBorders>
              <w:top w:val="single" w:sz="4" w:space="0" w:color="9BC2E6"/>
              <w:left w:val="nil"/>
              <w:bottom w:val="single" w:sz="4" w:space="0" w:color="9BC2E6"/>
              <w:right w:val="nil"/>
            </w:tcBorders>
            <w:shd w:val="clear" w:color="DDEBF7" w:fill="DDEBF7"/>
            <w:vAlign w:val="center"/>
            <w:hideMark/>
          </w:tcPr>
          <w:p w14:paraId="1C7159F2"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Ceratina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hieroglyphica</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(Small Carpenter Bee [</w:t>
            </w:r>
            <w:proofErr w:type="spellStart"/>
            <w:r w:rsidRPr="004833E1">
              <w:rPr>
                <w:rFonts w:ascii="Times New Roman" w:eastAsia="Times New Roman" w:hAnsi="Times New Roman" w:cs="Times New Roman"/>
                <w:iCs/>
                <w:color w:val="000000"/>
                <w:sz w:val="20"/>
                <w:szCs w:val="20"/>
                <w:lang w:val="en-IN" w:eastAsia="en-IN"/>
              </w:rPr>
              <w:t>Hieroglyphica</w:t>
            </w:r>
            <w:proofErr w:type="spellEnd"/>
            <w:r w:rsidRPr="004833E1">
              <w:rPr>
                <w:rFonts w:ascii="Times New Roman" w:eastAsia="Times New Roman" w:hAnsi="Times New Roman" w:cs="Times New Roman"/>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DDEBF7" w:fill="DDEBF7"/>
            <w:vAlign w:val="center"/>
            <w:hideMark/>
          </w:tcPr>
          <w:p w14:paraId="43946B8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Apidae</w:t>
            </w:r>
          </w:p>
        </w:tc>
        <w:tc>
          <w:tcPr>
            <w:tcW w:w="2520" w:type="dxa"/>
            <w:tcBorders>
              <w:top w:val="single" w:sz="4" w:space="0" w:color="9BC2E6"/>
              <w:left w:val="nil"/>
              <w:bottom w:val="single" w:sz="4" w:space="0" w:color="9BC2E6"/>
              <w:right w:val="nil"/>
            </w:tcBorders>
            <w:shd w:val="clear" w:color="DDEBF7" w:fill="DDEBF7"/>
            <w:vAlign w:val="center"/>
            <w:hideMark/>
          </w:tcPr>
          <w:p w14:paraId="2FEF343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DDEBF7" w:fill="DDEBF7"/>
            <w:vAlign w:val="center"/>
            <w:hideMark/>
          </w:tcPr>
          <w:p w14:paraId="06B26DE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062F2DE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5E632DC9"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4BE4D6A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30</w:t>
            </w:r>
          </w:p>
        </w:tc>
        <w:tc>
          <w:tcPr>
            <w:tcW w:w="2960" w:type="dxa"/>
            <w:tcBorders>
              <w:top w:val="single" w:sz="4" w:space="0" w:color="9BC2E6"/>
              <w:left w:val="nil"/>
              <w:bottom w:val="single" w:sz="4" w:space="0" w:color="9BC2E6"/>
              <w:right w:val="nil"/>
            </w:tcBorders>
            <w:shd w:val="clear" w:color="auto" w:fill="auto"/>
            <w:vAlign w:val="center"/>
            <w:hideMark/>
          </w:tcPr>
          <w:p w14:paraId="250BFE44"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Ceratina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sexmaculata</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(Six-Spotted Small Carpenter Bee)</w:t>
            </w:r>
          </w:p>
        </w:tc>
        <w:tc>
          <w:tcPr>
            <w:tcW w:w="1980" w:type="dxa"/>
            <w:tcBorders>
              <w:top w:val="single" w:sz="4" w:space="0" w:color="9BC2E6"/>
              <w:left w:val="nil"/>
              <w:bottom w:val="single" w:sz="4" w:space="0" w:color="9BC2E6"/>
              <w:right w:val="nil"/>
            </w:tcBorders>
            <w:shd w:val="clear" w:color="auto" w:fill="auto"/>
            <w:vAlign w:val="center"/>
            <w:hideMark/>
          </w:tcPr>
          <w:p w14:paraId="58264D9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Apidae</w:t>
            </w:r>
          </w:p>
        </w:tc>
        <w:tc>
          <w:tcPr>
            <w:tcW w:w="2520" w:type="dxa"/>
            <w:tcBorders>
              <w:top w:val="single" w:sz="4" w:space="0" w:color="9BC2E6"/>
              <w:left w:val="nil"/>
              <w:bottom w:val="single" w:sz="4" w:space="0" w:color="9BC2E6"/>
              <w:right w:val="nil"/>
            </w:tcBorders>
            <w:shd w:val="clear" w:color="auto" w:fill="auto"/>
            <w:vAlign w:val="center"/>
            <w:hideMark/>
          </w:tcPr>
          <w:p w14:paraId="507C9B3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auto" w:fill="auto"/>
            <w:vAlign w:val="center"/>
            <w:hideMark/>
          </w:tcPr>
          <w:p w14:paraId="575B474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63CA2E6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6E92C147"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1DE0685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31</w:t>
            </w:r>
          </w:p>
        </w:tc>
        <w:tc>
          <w:tcPr>
            <w:tcW w:w="2960" w:type="dxa"/>
            <w:tcBorders>
              <w:top w:val="single" w:sz="4" w:space="0" w:color="9BC2E6"/>
              <w:left w:val="nil"/>
              <w:bottom w:val="single" w:sz="4" w:space="0" w:color="9BC2E6"/>
              <w:right w:val="nil"/>
            </w:tcBorders>
            <w:shd w:val="clear" w:color="DDEBF7" w:fill="DDEBF7"/>
            <w:vAlign w:val="center"/>
            <w:hideMark/>
          </w:tcPr>
          <w:p w14:paraId="450F8FCC"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Amegilla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fallax</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(Blue-Banded Bee)</w:t>
            </w:r>
          </w:p>
        </w:tc>
        <w:tc>
          <w:tcPr>
            <w:tcW w:w="1980" w:type="dxa"/>
            <w:tcBorders>
              <w:top w:val="single" w:sz="4" w:space="0" w:color="9BC2E6"/>
              <w:left w:val="nil"/>
              <w:bottom w:val="single" w:sz="4" w:space="0" w:color="9BC2E6"/>
              <w:right w:val="nil"/>
            </w:tcBorders>
            <w:shd w:val="clear" w:color="DDEBF7" w:fill="DDEBF7"/>
            <w:vAlign w:val="center"/>
            <w:hideMark/>
          </w:tcPr>
          <w:p w14:paraId="010C55D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Apidae</w:t>
            </w:r>
          </w:p>
        </w:tc>
        <w:tc>
          <w:tcPr>
            <w:tcW w:w="2520" w:type="dxa"/>
            <w:tcBorders>
              <w:top w:val="single" w:sz="4" w:space="0" w:color="9BC2E6"/>
              <w:left w:val="nil"/>
              <w:bottom w:val="single" w:sz="4" w:space="0" w:color="9BC2E6"/>
              <w:right w:val="nil"/>
            </w:tcBorders>
            <w:shd w:val="clear" w:color="DDEBF7" w:fill="DDEBF7"/>
            <w:vAlign w:val="center"/>
            <w:hideMark/>
          </w:tcPr>
          <w:p w14:paraId="5144B1B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DDEBF7" w:fill="DDEBF7"/>
            <w:vAlign w:val="center"/>
            <w:hideMark/>
          </w:tcPr>
          <w:p w14:paraId="53630A0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1983C11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38ABBED1"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0F0DB6A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32</w:t>
            </w:r>
          </w:p>
        </w:tc>
        <w:tc>
          <w:tcPr>
            <w:tcW w:w="2960" w:type="dxa"/>
            <w:tcBorders>
              <w:top w:val="single" w:sz="4" w:space="0" w:color="9BC2E6"/>
              <w:left w:val="nil"/>
              <w:bottom w:val="single" w:sz="4" w:space="0" w:color="9BC2E6"/>
              <w:right w:val="nil"/>
            </w:tcBorders>
            <w:shd w:val="clear" w:color="auto" w:fill="auto"/>
            <w:vAlign w:val="center"/>
            <w:hideMark/>
          </w:tcPr>
          <w:p w14:paraId="1C251A3C"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Nomia </w:t>
            </w:r>
            <w:proofErr w:type="spellStart"/>
            <w:r w:rsidRPr="004833E1">
              <w:rPr>
                <w:rFonts w:ascii="Times New Roman" w:eastAsia="Times New Roman" w:hAnsi="Times New Roman" w:cs="Times New Roman"/>
                <w:i/>
                <w:iCs/>
                <w:color w:val="000000"/>
                <w:sz w:val="20"/>
                <w:szCs w:val="20"/>
                <w:lang w:val="en-IN" w:eastAsia="en-IN"/>
              </w:rPr>
              <w:t>curvipes</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(Green-Sweat Bee)</w:t>
            </w:r>
          </w:p>
        </w:tc>
        <w:tc>
          <w:tcPr>
            <w:tcW w:w="1980" w:type="dxa"/>
            <w:tcBorders>
              <w:top w:val="single" w:sz="4" w:space="0" w:color="9BC2E6"/>
              <w:left w:val="nil"/>
              <w:bottom w:val="single" w:sz="4" w:space="0" w:color="9BC2E6"/>
              <w:right w:val="nil"/>
            </w:tcBorders>
            <w:shd w:val="clear" w:color="auto" w:fill="auto"/>
            <w:vAlign w:val="center"/>
            <w:hideMark/>
          </w:tcPr>
          <w:p w14:paraId="566C230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Halictidae</w:t>
            </w:r>
          </w:p>
        </w:tc>
        <w:tc>
          <w:tcPr>
            <w:tcW w:w="2520" w:type="dxa"/>
            <w:tcBorders>
              <w:top w:val="single" w:sz="4" w:space="0" w:color="9BC2E6"/>
              <w:left w:val="nil"/>
              <w:bottom w:val="single" w:sz="4" w:space="0" w:color="9BC2E6"/>
              <w:right w:val="nil"/>
            </w:tcBorders>
            <w:shd w:val="clear" w:color="auto" w:fill="auto"/>
            <w:vAlign w:val="center"/>
            <w:hideMark/>
          </w:tcPr>
          <w:p w14:paraId="0D89667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auto" w:fill="auto"/>
            <w:vAlign w:val="center"/>
            <w:hideMark/>
          </w:tcPr>
          <w:p w14:paraId="6B2DAF2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52A5AB5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60A8C2F0"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2FC41BF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33</w:t>
            </w:r>
          </w:p>
        </w:tc>
        <w:tc>
          <w:tcPr>
            <w:tcW w:w="2960" w:type="dxa"/>
            <w:tcBorders>
              <w:top w:val="single" w:sz="4" w:space="0" w:color="9BC2E6"/>
              <w:left w:val="nil"/>
              <w:bottom w:val="single" w:sz="4" w:space="0" w:color="9BC2E6"/>
              <w:right w:val="nil"/>
            </w:tcBorders>
            <w:shd w:val="clear" w:color="DDEBF7" w:fill="DDEBF7"/>
            <w:vAlign w:val="center"/>
            <w:hideMark/>
          </w:tcPr>
          <w:p w14:paraId="11718383"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Nomia </w:t>
            </w:r>
            <w:proofErr w:type="spellStart"/>
            <w:r w:rsidRPr="004833E1">
              <w:rPr>
                <w:rFonts w:ascii="Times New Roman" w:eastAsia="Times New Roman" w:hAnsi="Times New Roman" w:cs="Times New Roman"/>
                <w:i/>
                <w:iCs/>
                <w:color w:val="000000"/>
                <w:sz w:val="20"/>
                <w:szCs w:val="20"/>
                <w:lang w:val="en-IN" w:eastAsia="en-IN"/>
              </w:rPr>
              <w:t>elliotii</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(Elliott's Sweat Bee)</w:t>
            </w:r>
          </w:p>
        </w:tc>
        <w:tc>
          <w:tcPr>
            <w:tcW w:w="1980" w:type="dxa"/>
            <w:tcBorders>
              <w:top w:val="single" w:sz="4" w:space="0" w:color="9BC2E6"/>
              <w:left w:val="nil"/>
              <w:bottom w:val="single" w:sz="4" w:space="0" w:color="9BC2E6"/>
              <w:right w:val="nil"/>
            </w:tcBorders>
            <w:shd w:val="clear" w:color="DDEBF7" w:fill="DDEBF7"/>
            <w:vAlign w:val="center"/>
            <w:hideMark/>
          </w:tcPr>
          <w:p w14:paraId="4ACEF59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Halictidae</w:t>
            </w:r>
          </w:p>
        </w:tc>
        <w:tc>
          <w:tcPr>
            <w:tcW w:w="2520" w:type="dxa"/>
            <w:tcBorders>
              <w:top w:val="single" w:sz="4" w:space="0" w:color="9BC2E6"/>
              <w:left w:val="nil"/>
              <w:bottom w:val="single" w:sz="4" w:space="0" w:color="9BC2E6"/>
              <w:right w:val="nil"/>
            </w:tcBorders>
            <w:shd w:val="clear" w:color="DDEBF7" w:fill="DDEBF7"/>
            <w:vAlign w:val="center"/>
            <w:hideMark/>
          </w:tcPr>
          <w:p w14:paraId="00B0296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DDEBF7" w:fill="DDEBF7"/>
            <w:vAlign w:val="center"/>
            <w:hideMark/>
          </w:tcPr>
          <w:p w14:paraId="0131FB5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7583E9A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0A19D6B5"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454B531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34</w:t>
            </w:r>
          </w:p>
        </w:tc>
        <w:tc>
          <w:tcPr>
            <w:tcW w:w="2960" w:type="dxa"/>
            <w:tcBorders>
              <w:top w:val="single" w:sz="4" w:space="0" w:color="9BC2E6"/>
              <w:left w:val="nil"/>
              <w:bottom w:val="single" w:sz="4" w:space="0" w:color="9BC2E6"/>
              <w:right w:val="nil"/>
            </w:tcBorders>
            <w:shd w:val="clear" w:color="auto" w:fill="auto"/>
            <w:vAlign w:val="center"/>
            <w:hideMark/>
          </w:tcPr>
          <w:p w14:paraId="75C08F3F"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Nomia </w:t>
            </w:r>
            <w:proofErr w:type="spellStart"/>
            <w:r w:rsidRPr="004833E1">
              <w:rPr>
                <w:rFonts w:ascii="Times New Roman" w:eastAsia="Times New Roman" w:hAnsi="Times New Roman" w:cs="Times New Roman"/>
                <w:i/>
                <w:iCs/>
                <w:color w:val="000000"/>
                <w:sz w:val="20"/>
                <w:szCs w:val="20"/>
                <w:lang w:val="en-IN" w:eastAsia="en-IN"/>
              </w:rPr>
              <w:t>oxybeloides</w:t>
            </w:r>
            <w:proofErr w:type="spellEnd"/>
            <w:r w:rsidRPr="004833E1">
              <w:rPr>
                <w:rFonts w:ascii="Times New Roman" w:eastAsia="Times New Roman" w:hAnsi="Times New Roman" w:cs="Times New Roman"/>
                <w:i/>
                <w:iCs/>
                <w:color w:val="000000"/>
                <w:sz w:val="20"/>
                <w:szCs w:val="20"/>
                <w:lang w:val="en-IN" w:eastAsia="en-IN"/>
              </w:rPr>
              <w:t xml:space="preserve"> </w:t>
            </w:r>
            <w:r w:rsidRPr="004833E1">
              <w:rPr>
                <w:rFonts w:ascii="Times New Roman" w:eastAsia="Times New Roman" w:hAnsi="Times New Roman" w:cs="Times New Roman"/>
                <w:iCs/>
                <w:color w:val="000000"/>
                <w:sz w:val="20"/>
                <w:szCs w:val="20"/>
                <w:lang w:val="en-IN" w:eastAsia="en-IN"/>
              </w:rPr>
              <w:t>(Sweat Bee [</w:t>
            </w:r>
            <w:proofErr w:type="spellStart"/>
            <w:r w:rsidRPr="004833E1">
              <w:rPr>
                <w:rFonts w:ascii="Times New Roman" w:eastAsia="Times New Roman" w:hAnsi="Times New Roman" w:cs="Times New Roman"/>
                <w:iCs/>
                <w:color w:val="000000"/>
                <w:sz w:val="20"/>
                <w:szCs w:val="20"/>
                <w:lang w:val="en-IN" w:eastAsia="en-IN"/>
              </w:rPr>
              <w:t>Oxybeloides</w:t>
            </w:r>
            <w:proofErr w:type="spellEnd"/>
            <w:r w:rsidRPr="004833E1">
              <w:rPr>
                <w:rFonts w:ascii="Times New Roman" w:eastAsia="Times New Roman" w:hAnsi="Times New Roman" w:cs="Times New Roman"/>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auto" w:fill="auto"/>
            <w:vAlign w:val="center"/>
            <w:hideMark/>
          </w:tcPr>
          <w:p w14:paraId="77444C8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Halictidae</w:t>
            </w:r>
          </w:p>
        </w:tc>
        <w:tc>
          <w:tcPr>
            <w:tcW w:w="2520" w:type="dxa"/>
            <w:tcBorders>
              <w:top w:val="single" w:sz="4" w:space="0" w:color="9BC2E6"/>
              <w:left w:val="nil"/>
              <w:bottom w:val="single" w:sz="4" w:space="0" w:color="9BC2E6"/>
              <w:right w:val="nil"/>
            </w:tcBorders>
            <w:shd w:val="clear" w:color="auto" w:fill="auto"/>
            <w:vAlign w:val="center"/>
            <w:hideMark/>
          </w:tcPr>
          <w:p w14:paraId="123A00B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auto" w:fill="auto"/>
            <w:vAlign w:val="center"/>
            <w:hideMark/>
          </w:tcPr>
          <w:p w14:paraId="563A1C3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0E59122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2ED2779C"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1C4E994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35</w:t>
            </w:r>
          </w:p>
        </w:tc>
        <w:tc>
          <w:tcPr>
            <w:tcW w:w="2960" w:type="dxa"/>
            <w:tcBorders>
              <w:top w:val="single" w:sz="4" w:space="0" w:color="9BC2E6"/>
              <w:left w:val="nil"/>
              <w:bottom w:val="single" w:sz="4" w:space="0" w:color="9BC2E6"/>
              <w:right w:val="nil"/>
            </w:tcBorders>
            <w:shd w:val="clear" w:color="DDEBF7" w:fill="DDEBF7"/>
            <w:vAlign w:val="center"/>
            <w:hideMark/>
          </w:tcPr>
          <w:p w14:paraId="0E59E845"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Hylaeus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mixta</w:t>
            </w:r>
            <w:proofErr w:type="spellEnd"/>
            <w:r w:rsidRPr="004833E1">
              <w:rPr>
                <w:rFonts w:ascii="Times New Roman" w:eastAsia="Times New Roman" w:hAnsi="Times New Roman" w:cs="Times New Roman"/>
                <w:i/>
                <w:iCs/>
                <w:color w:val="000000"/>
                <w:sz w:val="20"/>
                <w:szCs w:val="20"/>
                <w:lang w:val="en-IN" w:eastAsia="en-IN"/>
              </w:rPr>
              <w:t xml:space="preserve"> (Yellow-Faced Bee)</w:t>
            </w:r>
          </w:p>
        </w:tc>
        <w:tc>
          <w:tcPr>
            <w:tcW w:w="1980" w:type="dxa"/>
            <w:tcBorders>
              <w:top w:val="single" w:sz="4" w:space="0" w:color="9BC2E6"/>
              <w:left w:val="nil"/>
              <w:bottom w:val="single" w:sz="4" w:space="0" w:color="9BC2E6"/>
              <w:right w:val="nil"/>
            </w:tcBorders>
            <w:shd w:val="clear" w:color="DDEBF7" w:fill="DDEBF7"/>
            <w:vAlign w:val="center"/>
            <w:hideMark/>
          </w:tcPr>
          <w:p w14:paraId="2A30658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Colletidae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1DB2AF7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DDEBF7" w:fill="DDEBF7"/>
            <w:vAlign w:val="center"/>
            <w:hideMark/>
          </w:tcPr>
          <w:p w14:paraId="6B01A15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3897B39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70631685"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5B4372E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36</w:t>
            </w:r>
          </w:p>
        </w:tc>
        <w:tc>
          <w:tcPr>
            <w:tcW w:w="2960" w:type="dxa"/>
            <w:tcBorders>
              <w:top w:val="single" w:sz="4" w:space="0" w:color="9BC2E6"/>
              <w:left w:val="nil"/>
              <w:bottom w:val="single" w:sz="4" w:space="0" w:color="9BC2E6"/>
              <w:right w:val="nil"/>
            </w:tcBorders>
            <w:shd w:val="clear" w:color="auto" w:fill="auto"/>
            <w:vAlign w:val="center"/>
            <w:hideMark/>
          </w:tcPr>
          <w:p w14:paraId="459B58CA"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Ammophila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sabulosa</w:t>
            </w:r>
            <w:proofErr w:type="spellEnd"/>
            <w:r w:rsidRPr="004833E1">
              <w:rPr>
                <w:rFonts w:ascii="Times New Roman" w:eastAsia="Times New Roman" w:hAnsi="Times New Roman" w:cs="Times New Roman"/>
                <w:i/>
                <w:iCs/>
                <w:color w:val="000000"/>
                <w:sz w:val="20"/>
                <w:szCs w:val="20"/>
                <w:lang w:val="en-IN" w:eastAsia="en-IN"/>
              </w:rPr>
              <w:t xml:space="preserve"> (Sand Wasp)</w:t>
            </w:r>
          </w:p>
        </w:tc>
        <w:tc>
          <w:tcPr>
            <w:tcW w:w="1980" w:type="dxa"/>
            <w:tcBorders>
              <w:top w:val="single" w:sz="4" w:space="0" w:color="9BC2E6"/>
              <w:left w:val="nil"/>
              <w:bottom w:val="single" w:sz="4" w:space="0" w:color="9BC2E6"/>
              <w:right w:val="nil"/>
            </w:tcBorders>
            <w:shd w:val="clear" w:color="auto" w:fill="auto"/>
            <w:vAlign w:val="center"/>
            <w:hideMark/>
          </w:tcPr>
          <w:p w14:paraId="73AA0D8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Sphecidae</w:t>
            </w:r>
            <w:proofErr w:type="spellEnd"/>
          </w:p>
        </w:tc>
        <w:tc>
          <w:tcPr>
            <w:tcW w:w="2520" w:type="dxa"/>
            <w:tcBorders>
              <w:top w:val="single" w:sz="4" w:space="0" w:color="9BC2E6"/>
              <w:left w:val="nil"/>
              <w:bottom w:val="single" w:sz="4" w:space="0" w:color="9BC2E6"/>
              <w:right w:val="nil"/>
            </w:tcBorders>
            <w:shd w:val="clear" w:color="auto" w:fill="auto"/>
            <w:vAlign w:val="center"/>
            <w:hideMark/>
          </w:tcPr>
          <w:p w14:paraId="5DD6E80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Hymenoptera</w:t>
            </w:r>
          </w:p>
        </w:tc>
        <w:tc>
          <w:tcPr>
            <w:tcW w:w="2120" w:type="dxa"/>
            <w:tcBorders>
              <w:top w:val="single" w:sz="4" w:space="0" w:color="9BC2E6"/>
              <w:left w:val="nil"/>
              <w:bottom w:val="single" w:sz="4" w:space="0" w:color="9BC2E6"/>
              <w:right w:val="nil"/>
            </w:tcBorders>
            <w:shd w:val="clear" w:color="auto" w:fill="auto"/>
            <w:vAlign w:val="center"/>
            <w:hideMark/>
          </w:tcPr>
          <w:p w14:paraId="189181C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212DAD6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79F9F1F3"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2463EA0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lastRenderedPageBreak/>
              <w:t>37</w:t>
            </w:r>
          </w:p>
        </w:tc>
        <w:tc>
          <w:tcPr>
            <w:tcW w:w="2960" w:type="dxa"/>
            <w:tcBorders>
              <w:top w:val="single" w:sz="4" w:space="0" w:color="9BC2E6"/>
              <w:left w:val="nil"/>
              <w:bottom w:val="single" w:sz="4" w:space="0" w:color="9BC2E6"/>
              <w:right w:val="nil"/>
            </w:tcBorders>
            <w:shd w:val="clear" w:color="DDEBF7" w:fill="DDEBF7"/>
            <w:vAlign w:val="center"/>
            <w:hideMark/>
          </w:tcPr>
          <w:p w14:paraId="2816A068"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Danaus </w:t>
            </w:r>
            <w:proofErr w:type="spellStart"/>
            <w:r w:rsidRPr="004833E1">
              <w:rPr>
                <w:rFonts w:ascii="Times New Roman" w:eastAsia="Times New Roman" w:hAnsi="Times New Roman" w:cs="Times New Roman"/>
                <w:i/>
                <w:iCs/>
                <w:color w:val="000000"/>
                <w:sz w:val="20"/>
                <w:szCs w:val="20"/>
                <w:lang w:val="en-IN" w:eastAsia="en-IN"/>
              </w:rPr>
              <w:t>chrysippus</w:t>
            </w:r>
            <w:proofErr w:type="spellEnd"/>
            <w:r w:rsidRPr="004833E1">
              <w:rPr>
                <w:rFonts w:ascii="Times New Roman" w:eastAsia="Times New Roman" w:hAnsi="Times New Roman" w:cs="Times New Roman"/>
                <w:i/>
                <w:iCs/>
                <w:color w:val="000000"/>
                <w:sz w:val="20"/>
                <w:szCs w:val="20"/>
                <w:lang w:val="en-IN" w:eastAsia="en-IN"/>
              </w:rPr>
              <w:t xml:space="preserve"> (Plain Tiger Butterfly)</w:t>
            </w:r>
          </w:p>
        </w:tc>
        <w:tc>
          <w:tcPr>
            <w:tcW w:w="1980" w:type="dxa"/>
            <w:tcBorders>
              <w:top w:val="single" w:sz="4" w:space="0" w:color="9BC2E6"/>
              <w:left w:val="nil"/>
              <w:bottom w:val="single" w:sz="4" w:space="0" w:color="9BC2E6"/>
              <w:right w:val="nil"/>
            </w:tcBorders>
            <w:shd w:val="clear" w:color="DDEBF7" w:fill="DDEBF7"/>
            <w:vAlign w:val="center"/>
            <w:hideMark/>
          </w:tcPr>
          <w:p w14:paraId="07148BA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Nymphalidae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3A3E3F4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Lepidoptera</w:t>
            </w:r>
          </w:p>
        </w:tc>
        <w:tc>
          <w:tcPr>
            <w:tcW w:w="2120" w:type="dxa"/>
            <w:tcBorders>
              <w:top w:val="single" w:sz="4" w:space="0" w:color="9BC2E6"/>
              <w:left w:val="nil"/>
              <w:bottom w:val="single" w:sz="4" w:space="0" w:color="9BC2E6"/>
              <w:right w:val="nil"/>
            </w:tcBorders>
            <w:shd w:val="clear" w:color="DDEBF7" w:fill="DDEBF7"/>
            <w:vAlign w:val="center"/>
            <w:hideMark/>
          </w:tcPr>
          <w:p w14:paraId="010EC78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2F08A6F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795BF8A8"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04C3E0A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38</w:t>
            </w:r>
          </w:p>
        </w:tc>
        <w:tc>
          <w:tcPr>
            <w:tcW w:w="2960" w:type="dxa"/>
            <w:tcBorders>
              <w:top w:val="single" w:sz="4" w:space="0" w:color="9BC2E6"/>
              <w:left w:val="nil"/>
              <w:bottom w:val="single" w:sz="4" w:space="0" w:color="9BC2E6"/>
              <w:right w:val="nil"/>
            </w:tcBorders>
            <w:shd w:val="clear" w:color="auto" w:fill="auto"/>
            <w:vAlign w:val="center"/>
            <w:hideMark/>
          </w:tcPr>
          <w:p w14:paraId="698EB2D8"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Anax</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immaculifrons</w:t>
            </w:r>
            <w:proofErr w:type="spellEnd"/>
            <w:r w:rsidRPr="004833E1">
              <w:rPr>
                <w:rFonts w:ascii="Times New Roman" w:eastAsia="Times New Roman" w:hAnsi="Times New Roman" w:cs="Times New Roman"/>
                <w:i/>
                <w:iCs/>
                <w:color w:val="000000"/>
                <w:sz w:val="20"/>
                <w:szCs w:val="20"/>
                <w:lang w:val="en-IN" w:eastAsia="en-IN"/>
              </w:rPr>
              <w:t xml:space="preserve"> (Blue Emperor Dragonfly)</w:t>
            </w:r>
          </w:p>
        </w:tc>
        <w:tc>
          <w:tcPr>
            <w:tcW w:w="1980" w:type="dxa"/>
            <w:tcBorders>
              <w:top w:val="single" w:sz="4" w:space="0" w:color="9BC2E6"/>
              <w:left w:val="nil"/>
              <w:bottom w:val="single" w:sz="4" w:space="0" w:color="9BC2E6"/>
              <w:right w:val="nil"/>
            </w:tcBorders>
            <w:shd w:val="clear" w:color="auto" w:fill="auto"/>
            <w:vAlign w:val="center"/>
            <w:hideMark/>
          </w:tcPr>
          <w:p w14:paraId="2270078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Aeshnidae</w:t>
            </w:r>
            <w:proofErr w:type="spellEnd"/>
          </w:p>
        </w:tc>
        <w:tc>
          <w:tcPr>
            <w:tcW w:w="2520" w:type="dxa"/>
            <w:tcBorders>
              <w:top w:val="single" w:sz="4" w:space="0" w:color="9BC2E6"/>
              <w:left w:val="nil"/>
              <w:bottom w:val="single" w:sz="4" w:space="0" w:color="9BC2E6"/>
              <w:right w:val="nil"/>
            </w:tcBorders>
            <w:shd w:val="clear" w:color="auto" w:fill="auto"/>
            <w:vAlign w:val="center"/>
            <w:hideMark/>
          </w:tcPr>
          <w:p w14:paraId="3EDE621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Odonata</w:t>
            </w:r>
          </w:p>
        </w:tc>
        <w:tc>
          <w:tcPr>
            <w:tcW w:w="2120" w:type="dxa"/>
            <w:tcBorders>
              <w:top w:val="single" w:sz="4" w:space="0" w:color="9BC2E6"/>
              <w:left w:val="nil"/>
              <w:bottom w:val="single" w:sz="4" w:space="0" w:color="9BC2E6"/>
              <w:right w:val="nil"/>
            </w:tcBorders>
            <w:shd w:val="clear" w:color="auto" w:fill="auto"/>
            <w:vAlign w:val="center"/>
            <w:hideMark/>
          </w:tcPr>
          <w:p w14:paraId="7466238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0D6F13E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33724160"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585F408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39</w:t>
            </w:r>
          </w:p>
        </w:tc>
        <w:tc>
          <w:tcPr>
            <w:tcW w:w="2960" w:type="dxa"/>
            <w:tcBorders>
              <w:top w:val="single" w:sz="4" w:space="0" w:color="9BC2E6"/>
              <w:left w:val="nil"/>
              <w:bottom w:val="single" w:sz="4" w:space="0" w:color="9BC2E6"/>
              <w:right w:val="nil"/>
            </w:tcBorders>
            <w:shd w:val="clear" w:color="DDEBF7" w:fill="DDEBF7"/>
            <w:vAlign w:val="center"/>
            <w:hideMark/>
          </w:tcPr>
          <w:p w14:paraId="593AC89D"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Orthetrum</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sabina</w:t>
            </w:r>
            <w:proofErr w:type="spellEnd"/>
            <w:r w:rsidRPr="004833E1">
              <w:rPr>
                <w:rFonts w:ascii="Times New Roman" w:eastAsia="Times New Roman" w:hAnsi="Times New Roman" w:cs="Times New Roman"/>
                <w:i/>
                <w:iCs/>
                <w:color w:val="000000"/>
                <w:sz w:val="20"/>
                <w:szCs w:val="20"/>
                <w:lang w:val="en-IN" w:eastAsia="en-IN"/>
              </w:rPr>
              <w:t xml:space="preserve"> (Slender Skimmer Dragonfly)</w:t>
            </w:r>
          </w:p>
        </w:tc>
        <w:tc>
          <w:tcPr>
            <w:tcW w:w="1980" w:type="dxa"/>
            <w:tcBorders>
              <w:top w:val="single" w:sz="4" w:space="0" w:color="9BC2E6"/>
              <w:left w:val="nil"/>
              <w:bottom w:val="single" w:sz="4" w:space="0" w:color="9BC2E6"/>
              <w:right w:val="nil"/>
            </w:tcBorders>
            <w:shd w:val="clear" w:color="DDEBF7" w:fill="DDEBF7"/>
            <w:vAlign w:val="center"/>
            <w:hideMark/>
          </w:tcPr>
          <w:p w14:paraId="3F2F25D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Libellulidae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0ECCB90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Odonata</w:t>
            </w:r>
          </w:p>
        </w:tc>
        <w:tc>
          <w:tcPr>
            <w:tcW w:w="2120" w:type="dxa"/>
            <w:tcBorders>
              <w:top w:val="single" w:sz="4" w:space="0" w:color="9BC2E6"/>
              <w:left w:val="nil"/>
              <w:bottom w:val="single" w:sz="4" w:space="0" w:color="9BC2E6"/>
              <w:right w:val="nil"/>
            </w:tcBorders>
            <w:shd w:val="clear" w:color="DDEBF7" w:fill="DDEBF7"/>
            <w:vAlign w:val="center"/>
            <w:hideMark/>
          </w:tcPr>
          <w:p w14:paraId="5EE1F86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1E04A67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7D146981"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4142D12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40</w:t>
            </w:r>
          </w:p>
        </w:tc>
        <w:tc>
          <w:tcPr>
            <w:tcW w:w="2960" w:type="dxa"/>
            <w:tcBorders>
              <w:top w:val="single" w:sz="4" w:space="0" w:color="9BC2E6"/>
              <w:left w:val="nil"/>
              <w:bottom w:val="single" w:sz="4" w:space="0" w:color="9BC2E6"/>
              <w:right w:val="nil"/>
            </w:tcBorders>
            <w:shd w:val="clear" w:color="auto" w:fill="auto"/>
            <w:vAlign w:val="center"/>
            <w:hideMark/>
          </w:tcPr>
          <w:p w14:paraId="3B5F61E5"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Poekilocerus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pictus</w:t>
            </w:r>
            <w:proofErr w:type="spellEnd"/>
            <w:r w:rsidRPr="004833E1">
              <w:rPr>
                <w:rFonts w:ascii="Times New Roman" w:eastAsia="Times New Roman" w:hAnsi="Times New Roman" w:cs="Times New Roman"/>
                <w:i/>
                <w:iCs/>
                <w:color w:val="000000"/>
                <w:sz w:val="20"/>
                <w:szCs w:val="20"/>
                <w:lang w:val="en-IN" w:eastAsia="en-IN"/>
              </w:rPr>
              <w:t xml:space="preserve"> (Painted Grasshopper)</w:t>
            </w:r>
          </w:p>
        </w:tc>
        <w:tc>
          <w:tcPr>
            <w:tcW w:w="1980" w:type="dxa"/>
            <w:tcBorders>
              <w:top w:val="single" w:sz="4" w:space="0" w:color="9BC2E6"/>
              <w:left w:val="nil"/>
              <w:bottom w:val="single" w:sz="4" w:space="0" w:color="9BC2E6"/>
              <w:right w:val="nil"/>
            </w:tcBorders>
            <w:shd w:val="clear" w:color="auto" w:fill="auto"/>
            <w:vAlign w:val="center"/>
            <w:hideMark/>
          </w:tcPr>
          <w:p w14:paraId="553B710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Pyrogomorphidae</w:t>
            </w:r>
            <w:proofErr w:type="spellEnd"/>
          </w:p>
        </w:tc>
        <w:tc>
          <w:tcPr>
            <w:tcW w:w="2520" w:type="dxa"/>
            <w:tcBorders>
              <w:top w:val="single" w:sz="4" w:space="0" w:color="9BC2E6"/>
              <w:left w:val="nil"/>
              <w:bottom w:val="single" w:sz="4" w:space="0" w:color="9BC2E6"/>
              <w:right w:val="nil"/>
            </w:tcBorders>
            <w:shd w:val="clear" w:color="auto" w:fill="auto"/>
            <w:vAlign w:val="center"/>
            <w:hideMark/>
          </w:tcPr>
          <w:p w14:paraId="646BBD0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Orthoptera</w:t>
            </w:r>
          </w:p>
        </w:tc>
        <w:tc>
          <w:tcPr>
            <w:tcW w:w="2120" w:type="dxa"/>
            <w:tcBorders>
              <w:top w:val="single" w:sz="4" w:space="0" w:color="9BC2E6"/>
              <w:left w:val="nil"/>
              <w:bottom w:val="single" w:sz="4" w:space="0" w:color="9BC2E6"/>
              <w:right w:val="nil"/>
            </w:tcBorders>
            <w:shd w:val="clear" w:color="auto" w:fill="auto"/>
            <w:vAlign w:val="center"/>
            <w:hideMark/>
          </w:tcPr>
          <w:p w14:paraId="1440C60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Insecta</w:t>
            </w:r>
            <w:proofErr w:type="spellEnd"/>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13FA1C1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Arthopoda</w:t>
            </w:r>
            <w:proofErr w:type="spellEnd"/>
          </w:p>
        </w:tc>
      </w:tr>
      <w:tr w:rsidR="003B0CFC" w:rsidRPr="004833E1" w14:paraId="21819865"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1320813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41</w:t>
            </w:r>
          </w:p>
        </w:tc>
        <w:tc>
          <w:tcPr>
            <w:tcW w:w="2960" w:type="dxa"/>
            <w:tcBorders>
              <w:top w:val="single" w:sz="4" w:space="0" w:color="9BC2E6"/>
              <w:left w:val="nil"/>
              <w:bottom w:val="single" w:sz="4" w:space="0" w:color="9BC2E6"/>
              <w:right w:val="nil"/>
            </w:tcBorders>
            <w:shd w:val="clear" w:color="DDEBF7" w:fill="DDEBF7"/>
            <w:vAlign w:val="center"/>
            <w:hideMark/>
          </w:tcPr>
          <w:p w14:paraId="6108C3B6"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Hemidactylus </w:t>
            </w:r>
            <w:proofErr w:type="spellStart"/>
            <w:r w:rsidRPr="004833E1">
              <w:rPr>
                <w:rFonts w:ascii="Times New Roman" w:eastAsia="Times New Roman" w:hAnsi="Times New Roman" w:cs="Times New Roman"/>
                <w:i/>
                <w:iCs/>
                <w:color w:val="000000"/>
                <w:sz w:val="20"/>
                <w:szCs w:val="20"/>
                <w:lang w:val="en-IN" w:eastAsia="en-IN"/>
              </w:rPr>
              <w:t>frenatus</w:t>
            </w:r>
            <w:proofErr w:type="spellEnd"/>
            <w:r w:rsidRPr="004833E1">
              <w:rPr>
                <w:rFonts w:ascii="Times New Roman" w:eastAsia="Times New Roman" w:hAnsi="Times New Roman" w:cs="Times New Roman"/>
                <w:i/>
                <w:iCs/>
                <w:color w:val="000000"/>
                <w:sz w:val="20"/>
                <w:szCs w:val="20"/>
                <w:lang w:val="en-IN" w:eastAsia="en-IN"/>
              </w:rPr>
              <w:t xml:space="preserve"> (Common House Gecko)</w:t>
            </w:r>
          </w:p>
        </w:tc>
        <w:tc>
          <w:tcPr>
            <w:tcW w:w="1980" w:type="dxa"/>
            <w:tcBorders>
              <w:top w:val="single" w:sz="4" w:space="0" w:color="9BC2E6"/>
              <w:left w:val="nil"/>
              <w:bottom w:val="single" w:sz="4" w:space="0" w:color="9BC2E6"/>
              <w:right w:val="nil"/>
            </w:tcBorders>
            <w:shd w:val="clear" w:color="DDEBF7" w:fill="DDEBF7"/>
            <w:vAlign w:val="center"/>
            <w:hideMark/>
          </w:tcPr>
          <w:p w14:paraId="2848FC9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Gekkonidae</w:t>
            </w:r>
          </w:p>
        </w:tc>
        <w:tc>
          <w:tcPr>
            <w:tcW w:w="2520" w:type="dxa"/>
            <w:tcBorders>
              <w:top w:val="single" w:sz="4" w:space="0" w:color="9BC2E6"/>
              <w:left w:val="nil"/>
              <w:bottom w:val="single" w:sz="4" w:space="0" w:color="9BC2E6"/>
              <w:right w:val="nil"/>
            </w:tcBorders>
            <w:shd w:val="clear" w:color="DDEBF7" w:fill="DDEBF7"/>
            <w:vAlign w:val="center"/>
            <w:hideMark/>
          </w:tcPr>
          <w:p w14:paraId="130E7CF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Squamata</w:t>
            </w:r>
          </w:p>
        </w:tc>
        <w:tc>
          <w:tcPr>
            <w:tcW w:w="2120" w:type="dxa"/>
            <w:tcBorders>
              <w:top w:val="single" w:sz="4" w:space="0" w:color="9BC2E6"/>
              <w:left w:val="nil"/>
              <w:bottom w:val="single" w:sz="4" w:space="0" w:color="9BC2E6"/>
              <w:right w:val="nil"/>
            </w:tcBorders>
            <w:shd w:val="clear" w:color="DDEBF7" w:fill="DDEBF7"/>
            <w:vAlign w:val="center"/>
            <w:hideMark/>
          </w:tcPr>
          <w:p w14:paraId="2DDD5A0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Reptilia</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1FD3F59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39810680"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03C01BC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42</w:t>
            </w:r>
          </w:p>
        </w:tc>
        <w:tc>
          <w:tcPr>
            <w:tcW w:w="2960" w:type="dxa"/>
            <w:tcBorders>
              <w:top w:val="single" w:sz="4" w:space="0" w:color="9BC2E6"/>
              <w:left w:val="nil"/>
              <w:bottom w:val="single" w:sz="4" w:space="0" w:color="9BC2E6"/>
              <w:right w:val="nil"/>
            </w:tcBorders>
            <w:shd w:val="clear" w:color="auto" w:fill="auto"/>
            <w:vAlign w:val="center"/>
            <w:hideMark/>
          </w:tcPr>
          <w:p w14:paraId="7BF781C1"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Bungarus</w:t>
            </w:r>
            <w:proofErr w:type="spellEnd"/>
            <w:r w:rsidRPr="004833E1">
              <w:rPr>
                <w:rFonts w:ascii="Times New Roman" w:eastAsia="Times New Roman" w:hAnsi="Times New Roman" w:cs="Times New Roman"/>
                <w:i/>
                <w:iCs/>
                <w:color w:val="000000"/>
                <w:sz w:val="20"/>
                <w:szCs w:val="20"/>
                <w:lang w:val="en-IN" w:eastAsia="en-IN"/>
              </w:rPr>
              <w:t xml:space="preserve"> caeruleus (Common Krait)</w:t>
            </w:r>
          </w:p>
        </w:tc>
        <w:tc>
          <w:tcPr>
            <w:tcW w:w="1980" w:type="dxa"/>
            <w:tcBorders>
              <w:top w:val="single" w:sz="4" w:space="0" w:color="9BC2E6"/>
              <w:left w:val="nil"/>
              <w:bottom w:val="single" w:sz="4" w:space="0" w:color="9BC2E6"/>
              <w:right w:val="nil"/>
            </w:tcBorders>
            <w:shd w:val="clear" w:color="auto" w:fill="auto"/>
            <w:vAlign w:val="center"/>
            <w:hideMark/>
          </w:tcPr>
          <w:p w14:paraId="6139B3B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Elapidae</w:t>
            </w:r>
          </w:p>
        </w:tc>
        <w:tc>
          <w:tcPr>
            <w:tcW w:w="2520" w:type="dxa"/>
            <w:tcBorders>
              <w:top w:val="single" w:sz="4" w:space="0" w:color="9BC2E6"/>
              <w:left w:val="nil"/>
              <w:bottom w:val="single" w:sz="4" w:space="0" w:color="9BC2E6"/>
              <w:right w:val="nil"/>
            </w:tcBorders>
            <w:shd w:val="clear" w:color="auto" w:fill="auto"/>
            <w:vAlign w:val="center"/>
            <w:hideMark/>
          </w:tcPr>
          <w:p w14:paraId="7DB11F6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Squamata</w:t>
            </w:r>
          </w:p>
        </w:tc>
        <w:tc>
          <w:tcPr>
            <w:tcW w:w="2120" w:type="dxa"/>
            <w:tcBorders>
              <w:top w:val="single" w:sz="4" w:space="0" w:color="9BC2E6"/>
              <w:left w:val="nil"/>
              <w:bottom w:val="single" w:sz="4" w:space="0" w:color="9BC2E6"/>
              <w:right w:val="nil"/>
            </w:tcBorders>
            <w:shd w:val="clear" w:color="auto" w:fill="auto"/>
            <w:vAlign w:val="center"/>
            <w:hideMark/>
          </w:tcPr>
          <w:p w14:paraId="0F0F29D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Reptilia</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53C4A1D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592C8849"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25E3371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43</w:t>
            </w:r>
          </w:p>
        </w:tc>
        <w:tc>
          <w:tcPr>
            <w:tcW w:w="2960" w:type="dxa"/>
            <w:tcBorders>
              <w:top w:val="single" w:sz="4" w:space="0" w:color="9BC2E6"/>
              <w:left w:val="nil"/>
              <w:bottom w:val="single" w:sz="4" w:space="0" w:color="9BC2E6"/>
              <w:right w:val="nil"/>
            </w:tcBorders>
            <w:shd w:val="clear" w:color="DDEBF7" w:fill="DDEBF7"/>
            <w:vAlign w:val="center"/>
            <w:hideMark/>
          </w:tcPr>
          <w:p w14:paraId="18C537FD"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Calotes</w:t>
            </w:r>
            <w:proofErr w:type="spellEnd"/>
            <w:r w:rsidRPr="004833E1">
              <w:rPr>
                <w:rFonts w:ascii="Times New Roman" w:eastAsia="Times New Roman" w:hAnsi="Times New Roman" w:cs="Times New Roman"/>
                <w:i/>
                <w:iCs/>
                <w:color w:val="000000"/>
                <w:sz w:val="20"/>
                <w:szCs w:val="20"/>
                <w:lang w:val="en-IN" w:eastAsia="en-IN"/>
              </w:rPr>
              <w:t xml:space="preserve"> versicolor (Indian Garden Lizard)</w:t>
            </w:r>
          </w:p>
        </w:tc>
        <w:tc>
          <w:tcPr>
            <w:tcW w:w="1980" w:type="dxa"/>
            <w:tcBorders>
              <w:top w:val="single" w:sz="4" w:space="0" w:color="9BC2E6"/>
              <w:left w:val="nil"/>
              <w:bottom w:val="single" w:sz="4" w:space="0" w:color="9BC2E6"/>
              <w:right w:val="nil"/>
            </w:tcBorders>
            <w:shd w:val="clear" w:color="DDEBF7" w:fill="DDEBF7"/>
            <w:vAlign w:val="center"/>
            <w:hideMark/>
          </w:tcPr>
          <w:p w14:paraId="6101951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Agamidae</w:t>
            </w:r>
          </w:p>
        </w:tc>
        <w:tc>
          <w:tcPr>
            <w:tcW w:w="2520" w:type="dxa"/>
            <w:tcBorders>
              <w:top w:val="single" w:sz="4" w:space="0" w:color="9BC2E6"/>
              <w:left w:val="nil"/>
              <w:bottom w:val="single" w:sz="4" w:space="0" w:color="9BC2E6"/>
              <w:right w:val="nil"/>
            </w:tcBorders>
            <w:shd w:val="clear" w:color="DDEBF7" w:fill="DDEBF7"/>
            <w:vAlign w:val="center"/>
            <w:hideMark/>
          </w:tcPr>
          <w:p w14:paraId="14C1655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Squamata</w:t>
            </w:r>
          </w:p>
        </w:tc>
        <w:tc>
          <w:tcPr>
            <w:tcW w:w="2120" w:type="dxa"/>
            <w:tcBorders>
              <w:top w:val="single" w:sz="4" w:space="0" w:color="9BC2E6"/>
              <w:left w:val="nil"/>
              <w:bottom w:val="single" w:sz="4" w:space="0" w:color="9BC2E6"/>
              <w:right w:val="nil"/>
            </w:tcBorders>
            <w:shd w:val="clear" w:color="DDEBF7" w:fill="DDEBF7"/>
            <w:vAlign w:val="center"/>
            <w:hideMark/>
          </w:tcPr>
          <w:p w14:paraId="5A59166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Reptilia</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26BDC49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68867297"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1C753CC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44</w:t>
            </w:r>
          </w:p>
        </w:tc>
        <w:tc>
          <w:tcPr>
            <w:tcW w:w="2960" w:type="dxa"/>
            <w:tcBorders>
              <w:top w:val="single" w:sz="4" w:space="0" w:color="9BC2E6"/>
              <w:left w:val="nil"/>
              <w:bottom w:val="single" w:sz="4" w:space="0" w:color="9BC2E6"/>
              <w:right w:val="nil"/>
            </w:tcBorders>
            <w:shd w:val="clear" w:color="auto" w:fill="auto"/>
            <w:vAlign w:val="center"/>
            <w:hideMark/>
          </w:tcPr>
          <w:p w14:paraId="58A9531E"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Chamaeleo</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zeylanicus</w:t>
            </w:r>
            <w:proofErr w:type="spellEnd"/>
            <w:r w:rsidRPr="004833E1">
              <w:rPr>
                <w:rFonts w:ascii="Times New Roman" w:eastAsia="Times New Roman" w:hAnsi="Times New Roman" w:cs="Times New Roman"/>
                <w:i/>
                <w:iCs/>
                <w:color w:val="000000"/>
                <w:sz w:val="20"/>
                <w:szCs w:val="20"/>
                <w:lang w:val="en-IN" w:eastAsia="en-IN"/>
              </w:rPr>
              <w:t xml:space="preserve"> (Indian Chameleon)</w:t>
            </w:r>
          </w:p>
        </w:tc>
        <w:tc>
          <w:tcPr>
            <w:tcW w:w="1980" w:type="dxa"/>
            <w:tcBorders>
              <w:top w:val="single" w:sz="4" w:space="0" w:color="9BC2E6"/>
              <w:left w:val="nil"/>
              <w:bottom w:val="single" w:sz="4" w:space="0" w:color="9BC2E6"/>
              <w:right w:val="nil"/>
            </w:tcBorders>
            <w:shd w:val="clear" w:color="auto" w:fill="auto"/>
            <w:vAlign w:val="center"/>
            <w:hideMark/>
          </w:tcPr>
          <w:p w14:paraId="72E681E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Chamaeleonidae</w:t>
            </w:r>
            <w:proofErr w:type="spellEnd"/>
          </w:p>
        </w:tc>
        <w:tc>
          <w:tcPr>
            <w:tcW w:w="2520" w:type="dxa"/>
            <w:tcBorders>
              <w:top w:val="single" w:sz="4" w:space="0" w:color="9BC2E6"/>
              <w:left w:val="nil"/>
              <w:bottom w:val="single" w:sz="4" w:space="0" w:color="9BC2E6"/>
              <w:right w:val="nil"/>
            </w:tcBorders>
            <w:shd w:val="clear" w:color="auto" w:fill="auto"/>
            <w:vAlign w:val="center"/>
            <w:hideMark/>
          </w:tcPr>
          <w:p w14:paraId="1012A39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Squamata</w:t>
            </w:r>
          </w:p>
        </w:tc>
        <w:tc>
          <w:tcPr>
            <w:tcW w:w="2120" w:type="dxa"/>
            <w:tcBorders>
              <w:top w:val="single" w:sz="4" w:space="0" w:color="9BC2E6"/>
              <w:left w:val="nil"/>
              <w:bottom w:val="single" w:sz="4" w:space="0" w:color="9BC2E6"/>
              <w:right w:val="nil"/>
            </w:tcBorders>
            <w:shd w:val="clear" w:color="auto" w:fill="auto"/>
            <w:vAlign w:val="center"/>
            <w:hideMark/>
          </w:tcPr>
          <w:p w14:paraId="361A602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Reptilia</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2CE8580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16A9C359"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08E6E77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45</w:t>
            </w:r>
          </w:p>
        </w:tc>
        <w:tc>
          <w:tcPr>
            <w:tcW w:w="2960" w:type="dxa"/>
            <w:tcBorders>
              <w:top w:val="single" w:sz="4" w:space="0" w:color="9BC2E6"/>
              <w:left w:val="nil"/>
              <w:bottom w:val="single" w:sz="4" w:space="0" w:color="9BC2E6"/>
              <w:right w:val="nil"/>
            </w:tcBorders>
            <w:shd w:val="clear" w:color="DDEBF7" w:fill="DDEBF7"/>
            <w:vAlign w:val="center"/>
            <w:hideMark/>
          </w:tcPr>
          <w:p w14:paraId="1D4AAD8E"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Eutropis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carinata</w:t>
            </w:r>
            <w:proofErr w:type="spellEnd"/>
            <w:r w:rsidRPr="004833E1">
              <w:rPr>
                <w:rFonts w:ascii="Times New Roman" w:eastAsia="Times New Roman" w:hAnsi="Times New Roman" w:cs="Times New Roman"/>
                <w:i/>
                <w:iCs/>
                <w:color w:val="000000"/>
                <w:sz w:val="20"/>
                <w:szCs w:val="20"/>
                <w:lang w:val="en-IN" w:eastAsia="en-IN"/>
              </w:rPr>
              <w:t xml:space="preserve"> (Keeled Indian </w:t>
            </w:r>
            <w:proofErr w:type="spellStart"/>
            <w:r w:rsidRPr="004833E1">
              <w:rPr>
                <w:rFonts w:ascii="Times New Roman" w:eastAsia="Times New Roman" w:hAnsi="Times New Roman" w:cs="Times New Roman"/>
                <w:i/>
                <w:iCs/>
                <w:color w:val="000000"/>
                <w:sz w:val="20"/>
                <w:szCs w:val="20"/>
                <w:lang w:val="en-IN" w:eastAsia="en-IN"/>
              </w:rPr>
              <w:t>Mabuya</w:t>
            </w:r>
            <w:proofErr w:type="spellEnd"/>
            <w:r w:rsidRPr="004833E1">
              <w:rPr>
                <w:rFonts w:ascii="Times New Roman" w:eastAsia="Times New Roman" w:hAnsi="Times New Roman" w:cs="Times New Roman"/>
                <w:i/>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DDEBF7" w:fill="DDEBF7"/>
            <w:vAlign w:val="center"/>
            <w:hideMark/>
          </w:tcPr>
          <w:p w14:paraId="54F0D49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Scincidae</w:t>
            </w:r>
          </w:p>
        </w:tc>
        <w:tc>
          <w:tcPr>
            <w:tcW w:w="2520" w:type="dxa"/>
            <w:tcBorders>
              <w:top w:val="single" w:sz="4" w:space="0" w:color="9BC2E6"/>
              <w:left w:val="nil"/>
              <w:bottom w:val="single" w:sz="4" w:space="0" w:color="9BC2E6"/>
              <w:right w:val="nil"/>
            </w:tcBorders>
            <w:shd w:val="clear" w:color="DDEBF7" w:fill="DDEBF7"/>
            <w:vAlign w:val="center"/>
            <w:hideMark/>
          </w:tcPr>
          <w:p w14:paraId="36185A9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Squamata</w:t>
            </w:r>
          </w:p>
        </w:tc>
        <w:tc>
          <w:tcPr>
            <w:tcW w:w="2120" w:type="dxa"/>
            <w:tcBorders>
              <w:top w:val="single" w:sz="4" w:space="0" w:color="9BC2E6"/>
              <w:left w:val="nil"/>
              <w:bottom w:val="single" w:sz="4" w:space="0" w:color="9BC2E6"/>
              <w:right w:val="nil"/>
            </w:tcBorders>
            <w:shd w:val="clear" w:color="DDEBF7" w:fill="DDEBF7"/>
            <w:vAlign w:val="center"/>
            <w:hideMark/>
          </w:tcPr>
          <w:p w14:paraId="5F57C2A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Reptilia</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44D4115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7940F315" w14:textId="77777777" w:rsidTr="003B0CFC">
        <w:trPr>
          <w:trHeight w:val="3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09B7DC2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46</w:t>
            </w:r>
          </w:p>
        </w:tc>
        <w:tc>
          <w:tcPr>
            <w:tcW w:w="2960" w:type="dxa"/>
            <w:tcBorders>
              <w:top w:val="single" w:sz="4" w:space="0" w:color="9BC2E6"/>
              <w:left w:val="nil"/>
              <w:bottom w:val="single" w:sz="4" w:space="0" w:color="9BC2E6"/>
              <w:right w:val="nil"/>
            </w:tcBorders>
            <w:shd w:val="clear" w:color="auto" w:fill="auto"/>
            <w:vAlign w:val="center"/>
            <w:hideMark/>
          </w:tcPr>
          <w:p w14:paraId="6D85FEE3"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Naja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naja</w:t>
            </w:r>
            <w:proofErr w:type="spellEnd"/>
            <w:r w:rsidRPr="004833E1">
              <w:rPr>
                <w:rFonts w:ascii="Times New Roman" w:eastAsia="Times New Roman" w:hAnsi="Times New Roman" w:cs="Times New Roman"/>
                <w:i/>
                <w:iCs/>
                <w:color w:val="000000"/>
                <w:sz w:val="20"/>
                <w:szCs w:val="20"/>
                <w:lang w:val="en-IN" w:eastAsia="en-IN"/>
              </w:rPr>
              <w:t xml:space="preserve"> (Indian Cobra)</w:t>
            </w:r>
          </w:p>
        </w:tc>
        <w:tc>
          <w:tcPr>
            <w:tcW w:w="1980" w:type="dxa"/>
            <w:tcBorders>
              <w:top w:val="single" w:sz="4" w:space="0" w:color="9BC2E6"/>
              <w:left w:val="nil"/>
              <w:bottom w:val="single" w:sz="4" w:space="0" w:color="9BC2E6"/>
              <w:right w:val="nil"/>
            </w:tcBorders>
            <w:shd w:val="clear" w:color="auto" w:fill="auto"/>
            <w:vAlign w:val="center"/>
            <w:hideMark/>
          </w:tcPr>
          <w:p w14:paraId="48903D2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Elapidae</w:t>
            </w:r>
          </w:p>
        </w:tc>
        <w:tc>
          <w:tcPr>
            <w:tcW w:w="2520" w:type="dxa"/>
            <w:tcBorders>
              <w:top w:val="single" w:sz="4" w:space="0" w:color="9BC2E6"/>
              <w:left w:val="nil"/>
              <w:bottom w:val="single" w:sz="4" w:space="0" w:color="9BC2E6"/>
              <w:right w:val="nil"/>
            </w:tcBorders>
            <w:shd w:val="clear" w:color="auto" w:fill="auto"/>
            <w:vAlign w:val="center"/>
            <w:hideMark/>
          </w:tcPr>
          <w:p w14:paraId="6087EB2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Squamata</w:t>
            </w:r>
          </w:p>
        </w:tc>
        <w:tc>
          <w:tcPr>
            <w:tcW w:w="2120" w:type="dxa"/>
            <w:tcBorders>
              <w:top w:val="single" w:sz="4" w:space="0" w:color="9BC2E6"/>
              <w:left w:val="nil"/>
              <w:bottom w:val="single" w:sz="4" w:space="0" w:color="9BC2E6"/>
              <w:right w:val="nil"/>
            </w:tcBorders>
            <w:shd w:val="clear" w:color="auto" w:fill="auto"/>
            <w:vAlign w:val="center"/>
            <w:hideMark/>
          </w:tcPr>
          <w:p w14:paraId="5954D7B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Reptilia</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26E34E5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5DEB0DF1"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4BBA758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lastRenderedPageBreak/>
              <w:t>47</w:t>
            </w:r>
          </w:p>
        </w:tc>
        <w:tc>
          <w:tcPr>
            <w:tcW w:w="2960" w:type="dxa"/>
            <w:tcBorders>
              <w:top w:val="single" w:sz="4" w:space="0" w:color="9BC2E6"/>
              <w:left w:val="nil"/>
              <w:bottom w:val="single" w:sz="4" w:space="0" w:color="9BC2E6"/>
              <w:right w:val="nil"/>
            </w:tcBorders>
            <w:shd w:val="clear" w:color="DDEBF7" w:fill="DDEBF7"/>
            <w:vAlign w:val="center"/>
            <w:hideMark/>
          </w:tcPr>
          <w:p w14:paraId="4B3B6A20"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Varanus bengalensis (Bengal Monitor)</w:t>
            </w:r>
          </w:p>
        </w:tc>
        <w:tc>
          <w:tcPr>
            <w:tcW w:w="1980" w:type="dxa"/>
            <w:tcBorders>
              <w:top w:val="single" w:sz="4" w:space="0" w:color="9BC2E6"/>
              <w:left w:val="nil"/>
              <w:bottom w:val="single" w:sz="4" w:space="0" w:color="9BC2E6"/>
              <w:right w:val="nil"/>
            </w:tcBorders>
            <w:shd w:val="clear" w:color="DDEBF7" w:fill="DDEBF7"/>
            <w:vAlign w:val="center"/>
            <w:hideMark/>
          </w:tcPr>
          <w:p w14:paraId="41631C4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Varanidae</w:t>
            </w:r>
          </w:p>
        </w:tc>
        <w:tc>
          <w:tcPr>
            <w:tcW w:w="2520" w:type="dxa"/>
            <w:tcBorders>
              <w:top w:val="single" w:sz="4" w:space="0" w:color="9BC2E6"/>
              <w:left w:val="nil"/>
              <w:bottom w:val="single" w:sz="4" w:space="0" w:color="9BC2E6"/>
              <w:right w:val="nil"/>
            </w:tcBorders>
            <w:shd w:val="clear" w:color="DDEBF7" w:fill="DDEBF7"/>
            <w:vAlign w:val="center"/>
            <w:hideMark/>
          </w:tcPr>
          <w:p w14:paraId="1241852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Squamata</w:t>
            </w:r>
          </w:p>
        </w:tc>
        <w:tc>
          <w:tcPr>
            <w:tcW w:w="2120" w:type="dxa"/>
            <w:tcBorders>
              <w:top w:val="single" w:sz="4" w:space="0" w:color="9BC2E6"/>
              <w:left w:val="nil"/>
              <w:bottom w:val="single" w:sz="4" w:space="0" w:color="9BC2E6"/>
              <w:right w:val="nil"/>
            </w:tcBorders>
            <w:shd w:val="clear" w:color="DDEBF7" w:fill="DDEBF7"/>
            <w:vAlign w:val="center"/>
            <w:hideMark/>
          </w:tcPr>
          <w:p w14:paraId="769EC29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Reptilia</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439C4AB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23646F18" w14:textId="77777777" w:rsidTr="003B0CFC">
        <w:trPr>
          <w:trHeight w:val="3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1D82D0F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48</w:t>
            </w:r>
          </w:p>
        </w:tc>
        <w:tc>
          <w:tcPr>
            <w:tcW w:w="2960" w:type="dxa"/>
            <w:tcBorders>
              <w:top w:val="single" w:sz="4" w:space="0" w:color="9BC2E6"/>
              <w:left w:val="nil"/>
              <w:bottom w:val="single" w:sz="4" w:space="0" w:color="9BC2E6"/>
              <w:right w:val="nil"/>
            </w:tcBorders>
            <w:shd w:val="clear" w:color="auto" w:fill="auto"/>
            <w:vAlign w:val="center"/>
            <w:hideMark/>
          </w:tcPr>
          <w:p w14:paraId="3E9825BE"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Accipiter badius (Shikra)</w:t>
            </w:r>
          </w:p>
        </w:tc>
        <w:tc>
          <w:tcPr>
            <w:tcW w:w="1980" w:type="dxa"/>
            <w:tcBorders>
              <w:top w:val="single" w:sz="4" w:space="0" w:color="9BC2E6"/>
              <w:left w:val="nil"/>
              <w:bottom w:val="single" w:sz="4" w:space="0" w:color="9BC2E6"/>
              <w:right w:val="nil"/>
            </w:tcBorders>
            <w:shd w:val="clear" w:color="auto" w:fill="auto"/>
            <w:vAlign w:val="center"/>
            <w:hideMark/>
          </w:tcPr>
          <w:p w14:paraId="6DECCDD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Accipitridae</w:t>
            </w:r>
          </w:p>
        </w:tc>
        <w:tc>
          <w:tcPr>
            <w:tcW w:w="2520" w:type="dxa"/>
            <w:tcBorders>
              <w:top w:val="single" w:sz="4" w:space="0" w:color="9BC2E6"/>
              <w:left w:val="nil"/>
              <w:bottom w:val="single" w:sz="4" w:space="0" w:color="9BC2E6"/>
              <w:right w:val="nil"/>
            </w:tcBorders>
            <w:shd w:val="clear" w:color="auto" w:fill="auto"/>
            <w:vAlign w:val="center"/>
            <w:hideMark/>
          </w:tcPr>
          <w:p w14:paraId="30A115C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Accipitriformes</w:t>
            </w:r>
            <w:proofErr w:type="spellEnd"/>
          </w:p>
        </w:tc>
        <w:tc>
          <w:tcPr>
            <w:tcW w:w="2120" w:type="dxa"/>
            <w:tcBorders>
              <w:top w:val="single" w:sz="4" w:space="0" w:color="9BC2E6"/>
              <w:left w:val="nil"/>
              <w:bottom w:val="single" w:sz="4" w:space="0" w:color="9BC2E6"/>
              <w:right w:val="nil"/>
            </w:tcBorders>
            <w:shd w:val="clear" w:color="auto" w:fill="auto"/>
            <w:vAlign w:val="center"/>
            <w:hideMark/>
          </w:tcPr>
          <w:p w14:paraId="2ECC81E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76A141C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214298E7"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5F06A76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49</w:t>
            </w:r>
          </w:p>
        </w:tc>
        <w:tc>
          <w:tcPr>
            <w:tcW w:w="2960" w:type="dxa"/>
            <w:tcBorders>
              <w:top w:val="single" w:sz="4" w:space="0" w:color="9BC2E6"/>
              <w:left w:val="nil"/>
              <w:bottom w:val="single" w:sz="4" w:space="0" w:color="9BC2E6"/>
              <w:right w:val="nil"/>
            </w:tcBorders>
            <w:shd w:val="clear" w:color="DDEBF7" w:fill="DDEBF7"/>
            <w:vAlign w:val="center"/>
            <w:hideMark/>
          </w:tcPr>
          <w:p w14:paraId="1D52449D"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Aquila </w:t>
            </w:r>
            <w:proofErr w:type="spellStart"/>
            <w:r w:rsidRPr="004833E1">
              <w:rPr>
                <w:rFonts w:ascii="Times New Roman" w:eastAsia="Times New Roman" w:hAnsi="Times New Roman" w:cs="Times New Roman"/>
                <w:i/>
                <w:iCs/>
                <w:color w:val="000000"/>
                <w:sz w:val="20"/>
                <w:szCs w:val="20"/>
                <w:lang w:val="en-IN" w:eastAsia="en-IN"/>
              </w:rPr>
              <w:t>fasciata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Bonelli's</w:t>
            </w:r>
            <w:proofErr w:type="spellEnd"/>
            <w:r w:rsidRPr="004833E1">
              <w:rPr>
                <w:rFonts w:ascii="Times New Roman" w:eastAsia="Times New Roman" w:hAnsi="Times New Roman" w:cs="Times New Roman"/>
                <w:i/>
                <w:iCs/>
                <w:color w:val="000000"/>
                <w:sz w:val="20"/>
                <w:szCs w:val="20"/>
                <w:lang w:val="en-IN" w:eastAsia="en-IN"/>
              </w:rPr>
              <w:t xml:space="preserve"> Eagle)</w:t>
            </w:r>
          </w:p>
        </w:tc>
        <w:tc>
          <w:tcPr>
            <w:tcW w:w="1980" w:type="dxa"/>
            <w:tcBorders>
              <w:top w:val="single" w:sz="4" w:space="0" w:color="9BC2E6"/>
              <w:left w:val="nil"/>
              <w:bottom w:val="single" w:sz="4" w:space="0" w:color="9BC2E6"/>
              <w:right w:val="nil"/>
            </w:tcBorders>
            <w:shd w:val="clear" w:color="DDEBF7" w:fill="DDEBF7"/>
            <w:vAlign w:val="center"/>
            <w:hideMark/>
          </w:tcPr>
          <w:p w14:paraId="781EF51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Accipitridae</w:t>
            </w:r>
          </w:p>
        </w:tc>
        <w:tc>
          <w:tcPr>
            <w:tcW w:w="2520" w:type="dxa"/>
            <w:tcBorders>
              <w:top w:val="single" w:sz="4" w:space="0" w:color="9BC2E6"/>
              <w:left w:val="nil"/>
              <w:bottom w:val="single" w:sz="4" w:space="0" w:color="9BC2E6"/>
              <w:right w:val="nil"/>
            </w:tcBorders>
            <w:shd w:val="clear" w:color="DDEBF7" w:fill="DDEBF7"/>
            <w:vAlign w:val="center"/>
            <w:hideMark/>
          </w:tcPr>
          <w:p w14:paraId="56ADDDE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Accipitriformes</w:t>
            </w:r>
            <w:proofErr w:type="spellEnd"/>
          </w:p>
        </w:tc>
        <w:tc>
          <w:tcPr>
            <w:tcW w:w="2120" w:type="dxa"/>
            <w:tcBorders>
              <w:top w:val="single" w:sz="4" w:space="0" w:color="9BC2E6"/>
              <w:left w:val="nil"/>
              <w:bottom w:val="single" w:sz="4" w:space="0" w:color="9BC2E6"/>
              <w:right w:val="nil"/>
            </w:tcBorders>
            <w:shd w:val="clear" w:color="DDEBF7" w:fill="DDEBF7"/>
            <w:vAlign w:val="center"/>
            <w:hideMark/>
          </w:tcPr>
          <w:p w14:paraId="6725EF4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35588DB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75B66227" w14:textId="77777777" w:rsidTr="003B0CFC">
        <w:trPr>
          <w:trHeight w:val="3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12F0987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50</w:t>
            </w:r>
          </w:p>
        </w:tc>
        <w:tc>
          <w:tcPr>
            <w:tcW w:w="2960" w:type="dxa"/>
            <w:tcBorders>
              <w:top w:val="single" w:sz="4" w:space="0" w:color="9BC2E6"/>
              <w:left w:val="nil"/>
              <w:bottom w:val="single" w:sz="4" w:space="0" w:color="9BC2E6"/>
              <w:right w:val="nil"/>
            </w:tcBorders>
            <w:shd w:val="clear" w:color="auto" w:fill="auto"/>
            <w:vAlign w:val="center"/>
            <w:hideMark/>
          </w:tcPr>
          <w:p w14:paraId="33157F5F"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Milvus </w:t>
            </w:r>
            <w:proofErr w:type="spellStart"/>
            <w:r w:rsidRPr="004833E1">
              <w:rPr>
                <w:rFonts w:ascii="Times New Roman" w:eastAsia="Times New Roman" w:hAnsi="Times New Roman" w:cs="Times New Roman"/>
                <w:i/>
                <w:iCs/>
                <w:color w:val="000000"/>
                <w:sz w:val="20"/>
                <w:szCs w:val="20"/>
                <w:lang w:val="en-IN" w:eastAsia="en-IN"/>
              </w:rPr>
              <w:t>migrans</w:t>
            </w:r>
            <w:proofErr w:type="spellEnd"/>
            <w:r w:rsidRPr="004833E1">
              <w:rPr>
                <w:rFonts w:ascii="Times New Roman" w:eastAsia="Times New Roman" w:hAnsi="Times New Roman" w:cs="Times New Roman"/>
                <w:i/>
                <w:iCs/>
                <w:color w:val="000000"/>
                <w:sz w:val="20"/>
                <w:szCs w:val="20"/>
                <w:lang w:val="en-IN" w:eastAsia="en-IN"/>
              </w:rPr>
              <w:t xml:space="preserve"> (Black Kite)</w:t>
            </w:r>
          </w:p>
        </w:tc>
        <w:tc>
          <w:tcPr>
            <w:tcW w:w="1980" w:type="dxa"/>
            <w:tcBorders>
              <w:top w:val="single" w:sz="4" w:space="0" w:color="9BC2E6"/>
              <w:left w:val="nil"/>
              <w:bottom w:val="single" w:sz="4" w:space="0" w:color="9BC2E6"/>
              <w:right w:val="nil"/>
            </w:tcBorders>
            <w:shd w:val="clear" w:color="auto" w:fill="auto"/>
            <w:vAlign w:val="center"/>
            <w:hideMark/>
          </w:tcPr>
          <w:p w14:paraId="5AC4223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Accipitridae</w:t>
            </w:r>
          </w:p>
        </w:tc>
        <w:tc>
          <w:tcPr>
            <w:tcW w:w="2520" w:type="dxa"/>
            <w:tcBorders>
              <w:top w:val="single" w:sz="4" w:space="0" w:color="9BC2E6"/>
              <w:left w:val="nil"/>
              <w:bottom w:val="single" w:sz="4" w:space="0" w:color="9BC2E6"/>
              <w:right w:val="nil"/>
            </w:tcBorders>
            <w:shd w:val="clear" w:color="auto" w:fill="auto"/>
            <w:vAlign w:val="center"/>
            <w:hideMark/>
          </w:tcPr>
          <w:p w14:paraId="3160CB5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Accipitriformes</w:t>
            </w:r>
            <w:proofErr w:type="spellEnd"/>
          </w:p>
        </w:tc>
        <w:tc>
          <w:tcPr>
            <w:tcW w:w="2120" w:type="dxa"/>
            <w:tcBorders>
              <w:top w:val="single" w:sz="4" w:space="0" w:color="9BC2E6"/>
              <w:left w:val="nil"/>
              <w:bottom w:val="single" w:sz="4" w:space="0" w:color="9BC2E6"/>
              <w:right w:val="nil"/>
            </w:tcBorders>
            <w:shd w:val="clear" w:color="auto" w:fill="auto"/>
            <w:vAlign w:val="center"/>
            <w:hideMark/>
          </w:tcPr>
          <w:p w14:paraId="6965365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6AE1DBB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58296EDA"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70E0636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51</w:t>
            </w:r>
          </w:p>
        </w:tc>
        <w:tc>
          <w:tcPr>
            <w:tcW w:w="2960" w:type="dxa"/>
            <w:tcBorders>
              <w:top w:val="single" w:sz="4" w:space="0" w:color="9BC2E6"/>
              <w:left w:val="nil"/>
              <w:bottom w:val="single" w:sz="4" w:space="0" w:color="9BC2E6"/>
              <w:right w:val="nil"/>
            </w:tcBorders>
            <w:shd w:val="clear" w:color="DDEBF7" w:fill="DDEBF7"/>
            <w:vAlign w:val="center"/>
            <w:hideMark/>
          </w:tcPr>
          <w:p w14:paraId="6B51921F"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Ocyceros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birostris</w:t>
            </w:r>
            <w:proofErr w:type="spellEnd"/>
            <w:r w:rsidRPr="004833E1">
              <w:rPr>
                <w:rFonts w:ascii="Times New Roman" w:eastAsia="Times New Roman" w:hAnsi="Times New Roman" w:cs="Times New Roman"/>
                <w:i/>
                <w:iCs/>
                <w:color w:val="000000"/>
                <w:sz w:val="20"/>
                <w:szCs w:val="20"/>
                <w:lang w:val="en-IN" w:eastAsia="en-IN"/>
              </w:rPr>
              <w:t xml:space="preserve"> (Indian Grey Hornbill)</w:t>
            </w:r>
          </w:p>
        </w:tc>
        <w:tc>
          <w:tcPr>
            <w:tcW w:w="1980" w:type="dxa"/>
            <w:tcBorders>
              <w:top w:val="single" w:sz="4" w:space="0" w:color="9BC2E6"/>
              <w:left w:val="nil"/>
              <w:bottom w:val="single" w:sz="4" w:space="0" w:color="9BC2E6"/>
              <w:right w:val="nil"/>
            </w:tcBorders>
            <w:shd w:val="clear" w:color="DDEBF7" w:fill="DDEBF7"/>
            <w:vAlign w:val="center"/>
            <w:hideMark/>
          </w:tcPr>
          <w:p w14:paraId="335FA24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Bucerotidae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76E150B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Bucerotiformes</w:t>
            </w:r>
            <w:proofErr w:type="spellEnd"/>
          </w:p>
        </w:tc>
        <w:tc>
          <w:tcPr>
            <w:tcW w:w="2120" w:type="dxa"/>
            <w:tcBorders>
              <w:top w:val="single" w:sz="4" w:space="0" w:color="9BC2E6"/>
              <w:left w:val="nil"/>
              <w:bottom w:val="single" w:sz="4" w:space="0" w:color="9BC2E6"/>
              <w:right w:val="nil"/>
            </w:tcBorders>
            <w:shd w:val="clear" w:color="DDEBF7" w:fill="DDEBF7"/>
            <w:vAlign w:val="center"/>
            <w:hideMark/>
          </w:tcPr>
          <w:p w14:paraId="3CE33F6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7504E74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6BDE519E"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488E75F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52</w:t>
            </w:r>
          </w:p>
        </w:tc>
        <w:tc>
          <w:tcPr>
            <w:tcW w:w="2960" w:type="dxa"/>
            <w:tcBorders>
              <w:top w:val="single" w:sz="4" w:space="0" w:color="9BC2E6"/>
              <w:left w:val="nil"/>
              <w:bottom w:val="single" w:sz="4" w:space="0" w:color="9BC2E6"/>
              <w:right w:val="nil"/>
            </w:tcBorders>
            <w:shd w:val="clear" w:color="auto" w:fill="auto"/>
            <w:vAlign w:val="center"/>
            <w:hideMark/>
          </w:tcPr>
          <w:p w14:paraId="1C4F62BD"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Upupa </w:t>
            </w:r>
            <w:proofErr w:type="spellStart"/>
            <w:r w:rsidRPr="004833E1">
              <w:rPr>
                <w:rFonts w:ascii="Times New Roman" w:eastAsia="Times New Roman" w:hAnsi="Times New Roman" w:cs="Times New Roman"/>
                <w:i/>
                <w:iCs/>
                <w:color w:val="000000"/>
                <w:sz w:val="20"/>
                <w:szCs w:val="20"/>
                <w:lang w:val="en-IN" w:eastAsia="en-IN"/>
              </w:rPr>
              <w:t>epops</w:t>
            </w:r>
            <w:proofErr w:type="spellEnd"/>
            <w:r w:rsidRPr="004833E1">
              <w:rPr>
                <w:rFonts w:ascii="Times New Roman" w:eastAsia="Times New Roman" w:hAnsi="Times New Roman" w:cs="Times New Roman"/>
                <w:i/>
                <w:iCs/>
                <w:color w:val="000000"/>
                <w:sz w:val="20"/>
                <w:szCs w:val="20"/>
                <w:lang w:val="en-IN" w:eastAsia="en-IN"/>
              </w:rPr>
              <w:t xml:space="preserve"> (Eurasian Hoopoe)</w:t>
            </w:r>
          </w:p>
        </w:tc>
        <w:tc>
          <w:tcPr>
            <w:tcW w:w="1980" w:type="dxa"/>
            <w:tcBorders>
              <w:top w:val="single" w:sz="4" w:space="0" w:color="9BC2E6"/>
              <w:left w:val="nil"/>
              <w:bottom w:val="single" w:sz="4" w:space="0" w:color="9BC2E6"/>
              <w:right w:val="nil"/>
            </w:tcBorders>
            <w:shd w:val="clear" w:color="auto" w:fill="auto"/>
            <w:vAlign w:val="center"/>
            <w:hideMark/>
          </w:tcPr>
          <w:p w14:paraId="2C8BAB6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Upupidae</w:t>
            </w:r>
          </w:p>
        </w:tc>
        <w:tc>
          <w:tcPr>
            <w:tcW w:w="2520" w:type="dxa"/>
            <w:tcBorders>
              <w:top w:val="single" w:sz="4" w:space="0" w:color="9BC2E6"/>
              <w:left w:val="nil"/>
              <w:bottom w:val="single" w:sz="4" w:space="0" w:color="9BC2E6"/>
              <w:right w:val="nil"/>
            </w:tcBorders>
            <w:shd w:val="clear" w:color="auto" w:fill="auto"/>
            <w:vAlign w:val="center"/>
            <w:hideMark/>
          </w:tcPr>
          <w:p w14:paraId="053A5CF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Bucerotiformes</w:t>
            </w:r>
            <w:proofErr w:type="spellEnd"/>
          </w:p>
        </w:tc>
        <w:tc>
          <w:tcPr>
            <w:tcW w:w="2120" w:type="dxa"/>
            <w:tcBorders>
              <w:top w:val="single" w:sz="4" w:space="0" w:color="9BC2E6"/>
              <w:left w:val="nil"/>
              <w:bottom w:val="single" w:sz="4" w:space="0" w:color="9BC2E6"/>
              <w:right w:val="nil"/>
            </w:tcBorders>
            <w:shd w:val="clear" w:color="auto" w:fill="auto"/>
            <w:vAlign w:val="center"/>
            <w:hideMark/>
          </w:tcPr>
          <w:p w14:paraId="2B0E2AF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5992B2B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46B28700"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4AEE1D5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53</w:t>
            </w:r>
          </w:p>
        </w:tc>
        <w:tc>
          <w:tcPr>
            <w:tcW w:w="2960" w:type="dxa"/>
            <w:tcBorders>
              <w:top w:val="single" w:sz="4" w:space="0" w:color="9BC2E6"/>
              <w:left w:val="nil"/>
              <w:bottom w:val="single" w:sz="4" w:space="0" w:color="9BC2E6"/>
              <w:right w:val="nil"/>
            </w:tcBorders>
            <w:shd w:val="clear" w:color="DDEBF7" w:fill="DDEBF7"/>
            <w:vAlign w:val="center"/>
            <w:hideMark/>
          </w:tcPr>
          <w:p w14:paraId="2BE9B2D5"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Vanellus</w:t>
            </w:r>
            <w:proofErr w:type="spellEnd"/>
            <w:r w:rsidRPr="004833E1">
              <w:rPr>
                <w:rFonts w:ascii="Times New Roman" w:eastAsia="Times New Roman" w:hAnsi="Times New Roman" w:cs="Times New Roman"/>
                <w:i/>
                <w:iCs/>
                <w:color w:val="000000"/>
                <w:sz w:val="20"/>
                <w:szCs w:val="20"/>
                <w:lang w:val="en-IN" w:eastAsia="en-IN"/>
              </w:rPr>
              <w:t xml:space="preserve"> indicus (Red-</w:t>
            </w:r>
            <w:proofErr w:type="spellStart"/>
            <w:r w:rsidRPr="004833E1">
              <w:rPr>
                <w:rFonts w:ascii="Times New Roman" w:eastAsia="Times New Roman" w:hAnsi="Times New Roman" w:cs="Times New Roman"/>
                <w:i/>
                <w:iCs/>
                <w:color w:val="000000"/>
                <w:sz w:val="20"/>
                <w:szCs w:val="20"/>
                <w:lang w:val="en-IN" w:eastAsia="en-IN"/>
              </w:rPr>
              <w:t>Wattled</w:t>
            </w:r>
            <w:proofErr w:type="spellEnd"/>
            <w:r w:rsidRPr="004833E1">
              <w:rPr>
                <w:rFonts w:ascii="Times New Roman" w:eastAsia="Times New Roman" w:hAnsi="Times New Roman" w:cs="Times New Roman"/>
                <w:i/>
                <w:iCs/>
                <w:color w:val="000000"/>
                <w:sz w:val="20"/>
                <w:szCs w:val="20"/>
                <w:lang w:val="en-IN" w:eastAsia="en-IN"/>
              </w:rPr>
              <w:t xml:space="preserve"> Lapwing)</w:t>
            </w:r>
          </w:p>
        </w:tc>
        <w:tc>
          <w:tcPr>
            <w:tcW w:w="1980" w:type="dxa"/>
            <w:tcBorders>
              <w:top w:val="single" w:sz="4" w:space="0" w:color="9BC2E6"/>
              <w:left w:val="nil"/>
              <w:bottom w:val="single" w:sz="4" w:space="0" w:color="9BC2E6"/>
              <w:right w:val="nil"/>
            </w:tcBorders>
            <w:shd w:val="clear" w:color="DDEBF7" w:fill="DDEBF7"/>
            <w:vAlign w:val="center"/>
            <w:hideMark/>
          </w:tcPr>
          <w:p w14:paraId="3F7E6FB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Charadriidae</w:t>
            </w:r>
          </w:p>
        </w:tc>
        <w:tc>
          <w:tcPr>
            <w:tcW w:w="2520" w:type="dxa"/>
            <w:tcBorders>
              <w:top w:val="single" w:sz="4" w:space="0" w:color="9BC2E6"/>
              <w:left w:val="nil"/>
              <w:bottom w:val="single" w:sz="4" w:space="0" w:color="9BC2E6"/>
              <w:right w:val="nil"/>
            </w:tcBorders>
            <w:shd w:val="clear" w:color="DDEBF7" w:fill="DDEBF7"/>
            <w:vAlign w:val="center"/>
            <w:hideMark/>
          </w:tcPr>
          <w:p w14:paraId="7091A81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Charadriiformes</w:t>
            </w:r>
          </w:p>
        </w:tc>
        <w:tc>
          <w:tcPr>
            <w:tcW w:w="2120" w:type="dxa"/>
            <w:tcBorders>
              <w:top w:val="single" w:sz="4" w:space="0" w:color="9BC2E6"/>
              <w:left w:val="nil"/>
              <w:bottom w:val="single" w:sz="4" w:space="0" w:color="9BC2E6"/>
              <w:right w:val="nil"/>
            </w:tcBorders>
            <w:shd w:val="clear" w:color="DDEBF7" w:fill="DDEBF7"/>
            <w:vAlign w:val="center"/>
            <w:hideMark/>
          </w:tcPr>
          <w:p w14:paraId="1EEB1D1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3CC7591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570D87AA"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49F1E03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54</w:t>
            </w:r>
          </w:p>
        </w:tc>
        <w:tc>
          <w:tcPr>
            <w:tcW w:w="2960" w:type="dxa"/>
            <w:tcBorders>
              <w:top w:val="single" w:sz="4" w:space="0" w:color="9BC2E6"/>
              <w:left w:val="nil"/>
              <w:bottom w:val="single" w:sz="4" w:space="0" w:color="9BC2E6"/>
              <w:right w:val="nil"/>
            </w:tcBorders>
            <w:shd w:val="clear" w:color="auto" w:fill="auto"/>
            <w:vAlign w:val="center"/>
            <w:hideMark/>
          </w:tcPr>
          <w:p w14:paraId="5F32A5CB"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Treron</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phoenicopterus</w:t>
            </w:r>
            <w:proofErr w:type="spellEnd"/>
            <w:r w:rsidRPr="004833E1">
              <w:rPr>
                <w:rFonts w:ascii="Times New Roman" w:eastAsia="Times New Roman" w:hAnsi="Times New Roman" w:cs="Times New Roman"/>
                <w:i/>
                <w:iCs/>
                <w:color w:val="000000"/>
                <w:sz w:val="20"/>
                <w:szCs w:val="20"/>
                <w:lang w:val="en-IN" w:eastAsia="en-IN"/>
              </w:rPr>
              <w:t xml:space="preserve"> (Yellow-Footed Green Pigeon)</w:t>
            </w:r>
          </w:p>
        </w:tc>
        <w:tc>
          <w:tcPr>
            <w:tcW w:w="1980" w:type="dxa"/>
            <w:tcBorders>
              <w:top w:val="single" w:sz="4" w:space="0" w:color="9BC2E6"/>
              <w:left w:val="nil"/>
              <w:bottom w:val="single" w:sz="4" w:space="0" w:color="9BC2E6"/>
              <w:right w:val="nil"/>
            </w:tcBorders>
            <w:shd w:val="clear" w:color="auto" w:fill="auto"/>
            <w:vAlign w:val="center"/>
            <w:hideMark/>
          </w:tcPr>
          <w:p w14:paraId="350F4F7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Columbidae</w:t>
            </w:r>
          </w:p>
        </w:tc>
        <w:tc>
          <w:tcPr>
            <w:tcW w:w="2520" w:type="dxa"/>
            <w:tcBorders>
              <w:top w:val="single" w:sz="4" w:space="0" w:color="9BC2E6"/>
              <w:left w:val="nil"/>
              <w:bottom w:val="single" w:sz="4" w:space="0" w:color="9BC2E6"/>
              <w:right w:val="nil"/>
            </w:tcBorders>
            <w:shd w:val="clear" w:color="auto" w:fill="auto"/>
            <w:vAlign w:val="center"/>
            <w:hideMark/>
          </w:tcPr>
          <w:p w14:paraId="27683F3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Columbiformes</w:t>
            </w:r>
          </w:p>
        </w:tc>
        <w:tc>
          <w:tcPr>
            <w:tcW w:w="2120" w:type="dxa"/>
            <w:tcBorders>
              <w:top w:val="single" w:sz="4" w:space="0" w:color="9BC2E6"/>
              <w:left w:val="nil"/>
              <w:bottom w:val="single" w:sz="4" w:space="0" w:color="9BC2E6"/>
              <w:right w:val="nil"/>
            </w:tcBorders>
            <w:shd w:val="clear" w:color="auto" w:fill="auto"/>
            <w:vAlign w:val="center"/>
            <w:hideMark/>
          </w:tcPr>
          <w:p w14:paraId="654E7A5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0EB87FD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7FF5EE5C"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3D1A6AD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55</w:t>
            </w:r>
          </w:p>
        </w:tc>
        <w:tc>
          <w:tcPr>
            <w:tcW w:w="2960" w:type="dxa"/>
            <w:tcBorders>
              <w:top w:val="single" w:sz="4" w:space="0" w:color="9BC2E6"/>
              <w:left w:val="nil"/>
              <w:bottom w:val="single" w:sz="4" w:space="0" w:color="9BC2E6"/>
              <w:right w:val="nil"/>
            </w:tcBorders>
            <w:shd w:val="clear" w:color="DDEBF7" w:fill="DDEBF7"/>
            <w:vAlign w:val="center"/>
            <w:hideMark/>
          </w:tcPr>
          <w:p w14:paraId="3980702D"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Spilopelia</w:t>
            </w:r>
            <w:proofErr w:type="spellEnd"/>
            <w:r w:rsidRPr="004833E1">
              <w:rPr>
                <w:rFonts w:ascii="Times New Roman" w:eastAsia="Times New Roman" w:hAnsi="Times New Roman" w:cs="Times New Roman"/>
                <w:i/>
                <w:iCs/>
                <w:color w:val="000000"/>
                <w:sz w:val="20"/>
                <w:szCs w:val="20"/>
                <w:lang w:val="en-IN" w:eastAsia="en-IN"/>
              </w:rPr>
              <w:t xml:space="preserve"> senegalensis (Laughing Dove)</w:t>
            </w:r>
          </w:p>
        </w:tc>
        <w:tc>
          <w:tcPr>
            <w:tcW w:w="1980" w:type="dxa"/>
            <w:tcBorders>
              <w:top w:val="single" w:sz="4" w:space="0" w:color="9BC2E6"/>
              <w:left w:val="nil"/>
              <w:bottom w:val="single" w:sz="4" w:space="0" w:color="9BC2E6"/>
              <w:right w:val="nil"/>
            </w:tcBorders>
            <w:shd w:val="clear" w:color="DDEBF7" w:fill="DDEBF7"/>
            <w:vAlign w:val="center"/>
            <w:hideMark/>
          </w:tcPr>
          <w:p w14:paraId="0F5C342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Columbidae</w:t>
            </w:r>
          </w:p>
        </w:tc>
        <w:tc>
          <w:tcPr>
            <w:tcW w:w="2520" w:type="dxa"/>
            <w:tcBorders>
              <w:top w:val="single" w:sz="4" w:space="0" w:color="9BC2E6"/>
              <w:left w:val="nil"/>
              <w:bottom w:val="single" w:sz="4" w:space="0" w:color="9BC2E6"/>
              <w:right w:val="nil"/>
            </w:tcBorders>
            <w:shd w:val="clear" w:color="DDEBF7" w:fill="DDEBF7"/>
            <w:vAlign w:val="center"/>
            <w:hideMark/>
          </w:tcPr>
          <w:p w14:paraId="5F4AADA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Columbiformes</w:t>
            </w:r>
          </w:p>
        </w:tc>
        <w:tc>
          <w:tcPr>
            <w:tcW w:w="2120" w:type="dxa"/>
            <w:tcBorders>
              <w:top w:val="single" w:sz="4" w:space="0" w:color="9BC2E6"/>
              <w:left w:val="nil"/>
              <w:bottom w:val="single" w:sz="4" w:space="0" w:color="9BC2E6"/>
              <w:right w:val="nil"/>
            </w:tcBorders>
            <w:shd w:val="clear" w:color="DDEBF7" w:fill="DDEBF7"/>
            <w:vAlign w:val="center"/>
            <w:hideMark/>
          </w:tcPr>
          <w:p w14:paraId="4EF439C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0A587E6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0B59857D" w14:textId="77777777" w:rsidTr="003B0CFC">
        <w:trPr>
          <w:trHeight w:val="3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18C6416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56</w:t>
            </w:r>
          </w:p>
        </w:tc>
        <w:tc>
          <w:tcPr>
            <w:tcW w:w="2960" w:type="dxa"/>
            <w:tcBorders>
              <w:top w:val="single" w:sz="4" w:space="0" w:color="9BC2E6"/>
              <w:left w:val="nil"/>
              <w:bottom w:val="single" w:sz="4" w:space="0" w:color="9BC2E6"/>
              <w:right w:val="nil"/>
            </w:tcBorders>
            <w:shd w:val="clear" w:color="auto" w:fill="auto"/>
            <w:vAlign w:val="center"/>
            <w:hideMark/>
          </w:tcPr>
          <w:p w14:paraId="08C8ABC6"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Columba </w:t>
            </w:r>
            <w:proofErr w:type="spellStart"/>
            <w:r w:rsidRPr="004833E1">
              <w:rPr>
                <w:rFonts w:ascii="Times New Roman" w:eastAsia="Times New Roman" w:hAnsi="Times New Roman" w:cs="Times New Roman"/>
                <w:i/>
                <w:iCs/>
                <w:color w:val="000000"/>
                <w:sz w:val="20"/>
                <w:szCs w:val="20"/>
                <w:lang w:val="en-IN" w:eastAsia="en-IN"/>
              </w:rPr>
              <w:t>livia</w:t>
            </w:r>
            <w:proofErr w:type="spellEnd"/>
            <w:r w:rsidRPr="004833E1">
              <w:rPr>
                <w:rFonts w:ascii="Times New Roman" w:eastAsia="Times New Roman" w:hAnsi="Times New Roman" w:cs="Times New Roman"/>
                <w:i/>
                <w:iCs/>
                <w:color w:val="000000"/>
                <w:sz w:val="20"/>
                <w:szCs w:val="20"/>
                <w:lang w:val="en-IN" w:eastAsia="en-IN"/>
              </w:rPr>
              <w:t xml:space="preserve"> (Rock Pigeon)</w:t>
            </w:r>
          </w:p>
        </w:tc>
        <w:tc>
          <w:tcPr>
            <w:tcW w:w="1980" w:type="dxa"/>
            <w:tcBorders>
              <w:top w:val="single" w:sz="4" w:space="0" w:color="9BC2E6"/>
              <w:left w:val="nil"/>
              <w:bottom w:val="single" w:sz="4" w:space="0" w:color="9BC2E6"/>
              <w:right w:val="nil"/>
            </w:tcBorders>
            <w:shd w:val="clear" w:color="auto" w:fill="auto"/>
            <w:vAlign w:val="center"/>
            <w:hideMark/>
          </w:tcPr>
          <w:p w14:paraId="15726EC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Columbidae</w:t>
            </w:r>
          </w:p>
        </w:tc>
        <w:tc>
          <w:tcPr>
            <w:tcW w:w="2520" w:type="dxa"/>
            <w:tcBorders>
              <w:top w:val="single" w:sz="4" w:space="0" w:color="9BC2E6"/>
              <w:left w:val="nil"/>
              <w:bottom w:val="single" w:sz="4" w:space="0" w:color="9BC2E6"/>
              <w:right w:val="nil"/>
            </w:tcBorders>
            <w:shd w:val="clear" w:color="auto" w:fill="auto"/>
            <w:vAlign w:val="center"/>
            <w:hideMark/>
          </w:tcPr>
          <w:p w14:paraId="620F687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Columbiformes</w:t>
            </w:r>
          </w:p>
        </w:tc>
        <w:tc>
          <w:tcPr>
            <w:tcW w:w="2120" w:type="dxa"/>
            <w:tcBorders>
              <w:top w:val="single" w:sz="4" w:space="0" w:color="9BC2E6"/>
              <w:left w:val="nil"/>
              <w:bottom w:val="single" w:sz="4" w:space="0" w:color="9BC2E6"/>
              <w:right w:val="nil"/>
            </w:tcBorders>
            <w:shd w:val="clear" w:color="auto" w:fill="auto"/>
            <w:vAlign w:val="center"/>
            <w:hideMark/>
          </w:tcPr>
          <w:p w14:paraId="0428216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1295794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73EEAD12"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0462BBD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57</w:t>
            </w:r>
          </w:p>
        </w:tc>
        <w:tc>
          <w:tcPr>
            <w:tcW w:w="2960" w:type="dxa"/>
            <w:tcBorders>
              <w:top w:val="single" w:sz="4" w:space="0" w:color="9BC2E6"/>
              <w:left w:val="nil"/>
              <w:bottom w:val="single" w:sz="4" w:space="0" w:color="9BC2E6"/>
              <w:right w:val="nil"/>
            </w:tcBorders>
            <w:shd w:val="clear" w:color="DDEBF7" w:fill="DDEBF7"/>
            <w:vAlign w:val="center"/>
            <w:hideMark/>
          </w:tcPr>
          <w:p w14:paraId="5ACD001E"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Streptopelia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decaocto</w:t>
            </w:r>
            <w:proofErr w:type="spellEnd"/>
            <w:r w:rsidRPr="004833E1">
              <w:rPr>
                <w:rFonts w:ascii="Times New Roman" w:eastAsia="Times New Roman" w:hAnsi="Times New Roman" w:cs="Times New Roman"/>
                <w:i/>
                <w:iCs/>
                <w:color w:val="000000"/>
                <w:sz w:val="20"/>
                <w:szCs w:val="20"/>
                <w:lang w:val="en-IN" w:eastAsia="en-IN"/>
              </w:rPr>
              <w:t xml:space="preserve"> (Eurasian Collared Dove)</w:t>
            </w:r>
          </w:p>
        </w:tc>
        <w:tc>
          <w:tcPr>
            <w:tcW w:w="1980" w:type="dxa"/>
            <w:tcBorders>
              <w:top w:val="single" w:sz="4" w:space="0" w:color="9BC2E6"/>
              <w:left w:val="nil"/>
              <w:bottom w:val="single" w:sz="4" w:space="0" w:color="9BC2E6"/>
              <w:right w:val="nil"/>
            </w:tcBorders>
            <w:shd w:val="clear" w:color="DDEBF7" w:fill="DDEBF7"/>
            <w:vAlign w:val="center"/>
            <w:hideMark/>
          </w:tcPr>
          <w:p w14:paraId="058A770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Columbidae</w:t>
            </w:r>
          </w:p>
        </w:tc>
        <w:tc>
          <w:tcPr>
            <w:tcW w:w="2520" w:type="dxa"/>
            <w:tcBorders>
              <w:top w:val="single" w:sz="4" w:space="0" w:color="9BC2E6"/>
              <w:left w:val="nil"/>
              <w:bottom w:val="single" w:sz="4" w:space="0" w:color="9BC2E6"/>
              <w:right w:val="nil"/>
            </w:tcBorders>
            <w:shd w:val="clear" w:color="DDEBF7" w:fill="DDEBF7"/>
            <w:vAlign w:val="center"/>
            <w:hideMark/>
          </w:tcPr>
          <w:p w14:paraId="2C04681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Columbiformes</w:t>
            </w:r>
          </w:p>
        </w:tc>
        <w:tc>
          <w:tcPr>
            <w:tcW w:w="2120" w:type="dxa"/>
            <w:tcBorders>
              <w:top w:val="single" w:sz="4" w:space="0" w:color="9BC2E6"/>
              <w:left w:val="nil"/>
              <w:bottom w:val="single" w:sz="4" w:space="0" w:color="9BC2E6"/>
              <w:right w:val="nil"/>
            </w:tcBorders>
            <w:shd w:val="clear" w:color="DDEBF7" w:fill="DDEBF7"/>
            <w:vAlign w:val="center"/>
            <w:hideMark/>
          </w:tcPr>
          <w:p w14:paraId="4019DE1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3B6A313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0B63B7A9"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26727E2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lastRenderedPageBreak/>
              <w:t>58</w:t>
            </w:r>
          </w:p>
        </w:tc>
        <w:tc>
          <w:tcPr>
            <w:tcW w:w="2960" w:type="dxa"/>
            <w:tcBorders>
              <w:top w:val="single" w:sz="4" w:space="0" w:color="9BC2E6"/>
              <w:left w:val="nil"/>
              <w:bottom w:val="single" w:sz="4" w:space="0" w:color="9BC2E6"/>
              <w:right w:val="nil"/>
            </w:tcBorders>
            <w:shd w:val="clear" w:color="auto" w:fill="auto"/>
            <w:vAlign w:val="center"/>
            <w:hideMark/>
          </w:tcPr>
          <w:p w14:paraId="115F8142"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Coracias </w:t>
            </w:r>
            <w:proofErr w:type="spellStart"/>
            <w:r w:rsidRPr="004833E1">
              <w:rPr>
                <w:rFonts w:ascii="Times New Roman" w:eastAsia="Times New Roman" w:hAnsi="Times New Roman" w:cs="Times New Roman"/>
                <w:i/>
                <w:iCs/>
                <w:color w:val="000000"/>
                <w:sz w:val="20"/>
                <w:szCs w:val="20"/>
                <w:lang w:val="en-IN" w:eastAsia="en-IN"/>
              </w:rPr>
              <w:t>benghalensis</w:t>
            </w:r>
            <w:proofErr w:type="spellEnd"/>
            <w:r w:rsidRPr="004833E1">
              <w:rPr>
                <w:rFonts w:ascii="Times New Roman" w:eastAsia="Times New Roman" w:hAnsi="Times New Roman" w:cs="Times New Roman"/>
                <w:i/>
                <w:iCs/>
                <w:color w:val="000000"/>
                <w:sz w:val="20"/>
                <w:szCs w:val="20"/>
                <w:lang w:val="en-IN" w:eastAsia="en-IN"/>
              </w:rPr>
              <w:t xml:space="preserve"> (Indian Roller)</w:t>
            </w:r>
          </w:p>
        </w:tc>
        <w:tc>
          <w:tcPr>
            <w:tcW w:w="1980" w:type="dxa"/>
            <w:tcBorders>
              <w:top w:val="single" w:sz="4" w:space="0" w:color="9BC2E6"/>
              <w:left w:val="nil"/>
              <w:bottom w:val="single" w:sz="4" w:space="0" w:color="9BC2E6"/>
              <w:right w:val="nil"/>
            </w:tcBorders>
            <w:shd w:val="clear" w:color="auto" w:fill="auto"/>
            <w:vAlign w:val="center"/>
            <w:hideMark/>
          </w:tcPr>
          <w:p w14:paraId="17EE6C9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Coraciidae</w:t>
            </w:r>
          </w:p>
        </w:tc>
        <w:tc>
          <w:tcPr>
            <w:tcW w:w="2520" w:type="dxa"/>
            <w:tcBorders>
              <w:top w:val="single" w:sz="4" w:space="0" w:color="9BC2E6"/>
              <w:left w:val="nil"/>
              <w:bottom w:val="single" w:sz="4" w:space="0" w:color="9BC2E6"/>
              <w:right w:val="nil"/>
            </w:tcBorders>
            <w:shd w:val="clear" w:color="auto" w:fill="auto"/>
            <w:vAlign w:val="center"/>
            <w:hideMark/>
          </w:tcPr>
          <w:p w14:paraId="30C8856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Coraciiformes</w:t>
            </w:r>
            <w:proofErr w:type="spellEnd"/>
          </w:p>
        </w:tc>
        <w:tc>
          <w:tcPr>
            <w:tcW w:w="2120" w:type="dxa"/>
            <w:tcBorders>
              <w:top w:val="single" w:sz="4" w:space="0" w:color="9BC2E6"/>
              <w:left w:val="nil"/>
              <w:bottom w:val="single" w:sz="4" w:space="0" w:color="9BC2E6"/>
              <w:right w:val="nil"/>
            </w:tcBorders>
            <w:shd w:val="clear" w:color="auto" w:fill="auto"/>
            <w:vAlign w:val="center"/>
            <w:hideMark/>
          </w:tcPr>
          <w:p w14:paraId="17B2316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2A1F3C9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36A33D96"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0B89833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59</w:t>
            </w:r>
          </w:p>
        </w:tc>
        <w:tc>
          <w:tcPr>
            <w:tcW w:w="2960" w:type="dxa"/>
            <w:tcBorders>
              <w:top w:val="single" w:sz="4" w:space="0" w:color="9BC2E6"/>
              <w:left w:val="nil"/>
              <w:bottom w:val="single" w:sz="4" w:space="0" w:color="9BC2E6"/>
              <w:right w:val="nil"/>
            </w:tcBorders>
            <w:shd w:val="clear" w:color="DDEBF7" w:fill="DDEBF7"/>
            <w:vAlign w:val="center"/>
            <w:hideMark/>
          </w:tcPr>
          <w:p w14:paraId="357BD75B"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Halcyon </w:t>
            </w:r>
            <w:proofErr w:type="spellStart"/>
            <w:r w:rsidRPr="004833E1">
              <w:rPr>
                <w:rFonts w:ascii="Times New Roman" w:eastAsia="Times New Roman" w:hAnsi="Times New Roman" w:cs="Times New Roman"/>
                <w:i/>
                <w:iCs/>
                <w:color w:val="000000"/>
                <w:sz w:val="20"/>
                <w:szCs w:val="20"/>
                <w:lang w:val="en-IN" w:eastAsia="en-IN"/>
              </w:rPr>
              <w:t>smyrnensis</w:t>
            </w:r>
            <w:proofErr w:type="spellEnd"/>
            <w:r w:rsidRPr="004833E1">
              <w:rPr>
                <w:rFonts w:ascii="Times New Roman" w:eastAsia="Times New Roman" w:hAnsi="Times New Roman" w:cs="Times New Roman"/>
                <w:i/>
                <w:iCs/>
                <w:color w:val="000000"/>
                <w:sz w:val="20"/>
                <w:szCs w:val="20"/>
                <w:lang w:val="en-IN" w:eastAsia="en-IN"/>
              </w:rPr>
              <w:t xml:space="preserve"> (White-Throated Kingfisher)</w:t>
            </w:r>
          </w:p>
        </w:tc>
        <w:tc>
          <w:tcPr>
            <w:tcW w:w="1980" w:type="dxa"/>
            <w:tcBorders>
              <w:top w:val="single" w:sz="4" w:space="0" w:color="9BC2E6"/>
              <w:left w:val="nil"/>
              <w:bottom w:val="single" w:sz="4" w:space="0" w:color="9BC2E6"/>
              <w:right w:val="nil"/>
            </w:tcBorders>
            <w:shd w:val="clear" w:color="DDEBF7" w:fill="DDEBF7"/>
            <w:vAlign w:val="center"/>
            <w:hideMark/>
          </w:tcPr>
          <w:p w14:paraId="6B0199F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Alcedinidae</w:t>
            </w:r>
          </w:p>
        </w:tc>
        <w:tc>
          <w:tcPr>
            <w:tcW w:w="2520" w:type="dxa"/>
            <w:tcBorders>
              <w:top w:val="single" w:sz="4" w:space="0" w:color="9BC2E6"/>
              <w:left w:val="nil"/>
              <w:bottom w:val="single" w:sz="4" w:space="0" w:color="9BC2E6"/>
              <w:right w:val="nil"/>
            </w:tcBorders>
            <w:shd w:val="clear" w:color="DDEBF7" w:fill="DDEBF7"/>
            <w:vAlign w:val="center"/>
            <w:hideMark/>
          </w:tcPr>
          <w:p w14:paraId="377DA09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Coraciiformes</w:t>
            </w:r>
            <w:proofErr w:type="spellEnd"/>
          </w:p>
        </w:tc>
        <w:tc>
          <w:tcPr>
            <w:tcW w:w="2120" w:type="dxa"/>
            <w:tcBorders>
              <w:top w:val="single" w:sz="4" w:space="0" w:color="9BC2E6"/>
              <w:left w:val="nil"/>
              <w:bottom w:val="single" w:sz="4" w:space="0" w:color="9BC2E6"/>
              <w:right w:val="nil"/>
            </w:tcBorders>
            <w:shd w:val="clear" w:color="DDEBF7" w:fill="DDEBF7"/>
            <w:vAlign w:val="center"/>
            <w:hideMark/>
          </w:tcPr>
          <w:p w14:paraId="6987338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02D1688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7FFF33B4"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2F7E6EB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60</w:t>
            </w:r>
          </w:p>
        </w:tc>
        <w:tc>
          <w:tcPr>
            <w:tcW w:w="2960" w:type="dxa"/>
            <w:tcBorders>
              <w:top w:val="single" w:sz="4" w:space="0" w:color="9BC2E6"/>
              <w:left w:val="nil"/>
              <w:bottom w:val="single" w:sz="4" w:space="0" w:color="9BC2E6"/>
              <w:right w:val="nil"/>
            </w:tcBorders>
            <w:shd w:val="clear" w:color="auto" w:fill="auto"/>
            <w:vAlign w:val="center"/>
            <w:hideMark/>
          </w:tcPr>
          <w:p w14:paraId="206A87C6"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Merops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orientalis</w:t>
            </w:r>
            <w:proofErr w:type="spellEnd"/>
            <w:r w:rsidRPr="004833E1">
              <w:rPr>
                <w:rFonts w:ascii="Times New Roman" w:eastAsia="Times New Roman" w:hAnsi="Times New Roman" w:cs="Times New Roman"/>
                <w:i/>
                <w:iCs/>
                <w:color w:val="000000"/>
                <w:sz w:val="20"/>
                <w:szCs w:val="20"/>
                <w:lang w:val="en-IN" w:eastAsia="en-IN"/>
              </w:rPr>
              <w:t xml:space="preserve"> (Green Bee-Eater)</w:t>
            </w:r>
          </w:p>
        </w:tc>
        <w:tc>
          <w:tcPr>
            <w:tcW w:w="1980" w:type="dxa"/>
            <w:tcBorders>
              <w:top w:val="single" w:sz="4" w:space="0" w:color="9BC2E6"/>
              <w:left w:val="nil"/>
              <w:bottom w:val="single" w:sz="4" w:space="0" w:color="9BC2E6"/>
              <w:right w:val="nil"/>
            </w:tcBorders>
            <w:shd w:val="clear" w:color="auto" w:fill="auto"/>
            <w:vAlign w:val="center"/>
            <w:hideMark/>
          </w:tcPr>
          <w:p w14:paraId="31E7853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Meropidae</w:t>
            </w:r>
          </w:p>
        </w:tc>
        <w:tc>
          <w:tcPr>
            <w:tcW w:w="2520" w:type="dxa"/>
            <w:tcBorders>
              <w:top w:val="single" w:sz="4" w:space="0" w:color="9BC2E6"/>
              <w:left w:val="nil"/>
              <w:bottom w:val="single" w:sz="4" w:space="0" w:color="9BC2E6"/>
              <w:right w:val="nil"/>
            </w:tcBorders>
            <w:shd w:val="clear" w:color="auto" w:fill="auto"/>
            <w:vAlign w:val="center"/>
            <w:hideMark/>
          </w:tcPr>
          <w:p w14:paraId="19EEFB2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Coraciiformes</w:t>
            </w:r>
            <w:proofErr w:type="spellEnd"/>
          </w:p>
        </w:tc>
        <w:tc>
          <w:tcPr>
            <w:tcW w:w="2120" w:type="dxa"/>
            <w:tcBorders>
              <w:top w:val="single" w:sz="4" w:space="0" w:color="9BC2E6"/>
              <w:left w:val="nil"/>
              <w:bottom w:val="single" w:sz="4" w:space="0" w:color="9BC2E6"/>
              <w:right w:val="nil"/>
            </w:tcBorders>
            <w:shd w:val="clear" w:color="auto" w:fill="auto"/>
            <w:vAlign w:val="center"/>
            <w:hideMark/>
          </w:tcPr>
          <w:p w14:paraId="0025F56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4B43B83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0C8698FE"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7C6F762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61</w:t>
            </w:r>
          </w:p>
        </w:tc>
        <w:tc>
          <w:tcPr>
            <w:tcW w:w="2960" w:type="dxa"/>
            <w:tcBorders>
              <w:top w:val="single" w:sz="4" w:space="0" w:color="9BC2E6"/>
              <w:left w:val="nil"/>
              <w:bottom w:val="single" w:sz="4" w:space="0" w:color="9BC2E6"/>
              <w:right w:val="nil"/>
            </w:tcBorders>
            <w:shd w:val="clear" w:color="DDEBF7" w:fill="DDEBF7"/>
            <w:vAlign w:val="center"/>
            <w:hideMark/>
          </w:tcPr>
          <w:p w14:paraId="5B158ADE"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Eudynamys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scolopaceus</w:t>
            </w:r>
            <w:proofErr w:type="spellEnd"/>
            <w:r w:rsidRPr="004833E1">
              <w:rPr>
                <w:rFonts w:ascii="Times New Roman" w:eastAsia="Times New Roman" w:hAnsi="Times New Roman" w:cs="Times New Roman"/>
                <w:i/>
                <w:iCs/>
                <w:color w:val="000000"/>
                <w:sz w:val="20"/>
                <w:szCs w:val="20"/>
                <w:lang w:val="en-IN" w:eastAsia="en-IN"/>
              </w:rPr>
              <w:t xml:space="preserve"> (Asian </w:t>
            </w:r>
            <w:proofErr w:type="spellStart"/>
            <w:r w:rsidRPr="004833E1">
              <w:rPr>
                <w:rFonts w:ascii="Times New Roman" w:eastAsia="Times New Roman" w:hAnsi="Times New Roman" w:cs="Times New Roman"/>
                <w:i/>
                <w:iCs/>
                <w:color w:val="000000"/>
                <w:sz w:val="20"/>
                <w:szCs w:val="20"/>
                <w:lang w:val="en-IN" w:eastAsia="en-IN"/>
              </w:rPr>
              <w:t>Koel</w:t>
            </w:r>
            <w:proofErr w:type="spellEnd"/>
            <w:r w:rsidRPr="004833E1">
              <w:rPr>
                <w:rFonts w:ascii="Times New Roman" w:eastAsia="Times New Roman" w:hAnsi="Times New Roman" w:cs="Times New Roman"/>
                <w:i/>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DDEBF7" w:fill="DDEBF7"/>
            <w:vAlign w:val="center"/>
            <w:hideMark/>
          </w:tcPr>
          <w:p w14:paraId="647D3D7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Cuculidae</w:t>
            </w:r>
          </w:p>
        </w:tc>
        <w:tc>
          <w:tcPr>
            <w:tcW w:w="2520" w:type="dxa"/>
            <w:tcBorders>
              <w:top w:val="single" w:sz="4" w:space="0" w:color="9BC2E6"/>
              <w:left w:val="nil"/>
              <w:bottom w:val="single" w:sz="4" w:space="0" w:color="9BC2E6"/>
              <w:right w:val="nil"/>
            </w:tcBorders>
            <w:shd w:val="clear" w:color="DDEBF7" w:fill="DDEBF7"/>
            <w:vAlign w:val="center"/>
            <w:hideMark/>
          </w:tcPr>
          <w:p w14:paraId="33ACD24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Cuculiformes</w:t>
            </w:r>
          </w:p>
        </w:tc>
        <w:tc>
          <w:tcPr>
            <w:tcW w:w="2120" w:type="dxa"/>
            <w:tcBorders>
              <w:top w:val="single" w:sz="4" w:space="0" w:color="9BC2E6"/>
              <w:left w:val="nil"/>
              <w:bottom w:val="single" w:sz="4" w:space="0" w:color="9BC2E6"/>
              <w:right w:val="nil"/>
            </w:tcBorders>
            <w:shd w:val="clear" w:color="DDEBF7" w:fill="DDEBF7"/>
            <w:vAlign w:val="center"/>
            <w:hideMark/>
          </w:tcPr>
          <w:p w14:paraId="080AEC6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261B9DE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1FA1E7CE"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22A8007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62</w:t>
            </w:r>
          </w:p>
        </w:tc>
        <w:tc>
          <w:tcPr>
            <w:tcW w:w="2960" w:type="dxa"/>
            <w:tcBorders>
              <w:top w:val="single" w:sz="4" w:space="0" w:color="9BC2E6"/>
              <w:left w:val="nil"/>
              <w:bottom w:val="single" w:sz="4" w:space="0" w:color="9BC2E6"/>
              <w:right w:val="nil"/>
            </w:tcBorders>
            <w:shd w:val="clear" w:color="auto" w:fill="auto"/>
            <w:vAlign w:val="center"/>
            <w:hideMark/>
          </w:tcPr>
          <w:p w14:paraId="2226DE47"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Centropus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sinensis</w:t>
            </w:r>
            <w:proofErr w:type="spellEnd"/>
            <w:r w:rsidRPr="004833E1">
              <w:rPr>
                <w:rFonts w:ascii="Times New Roman" w:eastAsia="Times New Roman" w:hAnsi="Times New Roman" w:cs="Times New Roman"/>
                <w:i/>
                <w:iCs/>
                <w:color w:val="000000"/>
                <w:sz w:val="20"/>
                <w:szCs w:val="20"/>
                <w:lang w:val="en-IN" w:eastAsia="en-IN"/>
              </w:rPr>
              <w:t xml:space="preserve"> (Greater </w:t>
            </w:r>
            <w:proofErr w:type="spellStart"/>
            <w:r w:rsidRPr="004833E1">
              <w:rPr>
                <w:rFonts w:ascii="Times New Roman" w:eastAsia="Times New Roman" w:hAnsi="Times New Roman" w:cs="Times New Roman"/>
                <w:i/>
                <w:iCs/>
                <w:color w:val="000000"/>
                <w:sz w:val="20"/>
                <w:szCs w:val="20"/>
                <w:lang w:val="en-IN" w:eastAsia="en-IN"/>
              </w:rPr>
              <w:t>Coucal</w:t>
            </w:r>
            <w:proofErr w:type="spellEnd"/>
            <w:r w:rsidRPr="004833E1">
              <w:rPr>
                <w:rFonts w:ascii="Times New Roman" w:eastAsia="Times New Roman" w:hAnsi="Times New Roman" w:cs="Times New Roman"/>
                <w:i/>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auto" w:fill="auto"/>
            <w:vAlign w:val="center"/>
            <w:hideMark/>
          </w:tcPr>
          <w:p w14:paraId="482A05B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Cuculidae</w:t>
            </w:r>
          </w:p>
        </w:tc>
        <w:tc>
          <w:tcPr>
            <w:tcW w:w="2520" w:type="dxa"/>
            <w:tcBorders>
              <w:top w:val="single" w:sz="4" w:space="0" w:color="9BC2E6"/>
              <w:left w:val="nil"/>
              <w:bottom w:val="single" w:sz="4" w:space="0" w:color="9BC2E6"/>
              <w:right w:val="nil"/>
            </w:tcBorders>
            <w:shd w:val="clear" w:color="auto" w:fill="auto"/>
            <w:vAlign w:val="center"/>
            <w:hideMark/>
          </w:tcPr>
          <w:p w14:paraId="0F2AE32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Cuculiformes</w:t>
            </w:r>
          </w:p>
        </w:tc>
        <w:tc>
          <w:tcPr>
            <w:tcW w:w="2120" w:type="dxa"/>
            <w:tcBorders>
              <w:top w:val="single" w:sz="4" w:space="0" w:color="9BC2E6"/>
              <w:left w:val="nil"/>
              <w:bottom w:val="single" w:sz="4" w:space="0" w:color="9BC2E6"/>
              <w:right w:val="nil"/>
            </w:tcBorders>
            <w:shd w:val="clear" w:color="auto" w:fill="auto"/>
            <w:vAlign w:val="center"/>
            <w:hideMark/>
          </w:tcPr>
          <w:p w14:paraId="7B5816B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7D6B7CD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23FF82E8"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2146824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63</w:t>
            </w:r>
          </w:p>
        </w:tc>
        <w:tc>
          <w:tcPr>
            <w:tcW w:w="2960" w:type="dxa"/>
            <w:tcBorders>
              <w:top w:val="single" w:sz="4" w:space="0" w:color="9BC2E6"/>
              <w:left w:val="nil"/>
              <w:bottom w:val="single" w:sz="4" w:space="0" w:color="9BC2E6"/>
              <w:right w:val="nil"/>
            </w:tcBorders>
            <w:shd w:val="clear" w:color="DDEBF7" w:fill="DDEBF7"/>
            <w:vAlign w:val="center"/>
            <w:hideMark/>
          </w:tcPr>
          <w:p w14:paraId="28FFEF33"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Ortygornis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pondicerianus</w:t>
            </w:r>
            <w:proofErr w:type="spellEnd"/>
            <w:r w:rsidRPr="004833E1">
              <w:rPr>
                <w:rFonts w:ascii="Times New Roman" w:eastAsia="Times New Roman" w:hAnsi="Times New Roman" w:cs="Times New Roman"/>
                <w:i/>
                <w:iCs/>
                <w:color w:val="000000"/>
                <w:sz w:val="20"/>
                <w:szCs w:val="20"/>
                <w:lang w:val="en-IN" w:eastAsia="en-IN"/>
              </w:rPr>
              <w:t xml:space="preserve"> (Grey Francolin)</w:t>
            </w:r>
          </w:p>
        </w:tc>
        <w:tc>
          <w:tcPr>
            <w:tcW w:w="1980" w:type="dxa"/>
            <w:tcBorders>
              <w:top w:val="single" w:sz="4" w:space="0" w:color="9BC2E6"/>
              <w:left w:val="nil"/>
              <w:bottom w:val="single" w:sz="4" w:space="0" w:color="9BC2E6"/>
              <w:right w:val="nil"/>
            </w:tcBorders>
            <w:shd w:val="clear" w:color="DDEBF7" w:fill="DDEBF7"/>
            <w:vAlign w:val="center"/>
            <w:hideMark/>
          </w:tcPr>
          <w:p w14:paraId="7D884D7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Phasianidae</w:t>
            </w:r>
          </w:p>
        </w:tc>
        <w:tc>
          <w:tcPr>
            <w:tcW w:w="2520" w:type="dxa"/>
            <w:tcBorders>
              <w:top w:val="single" w:sz="4" w:space="0" w:color="9BC2E6"/>
              <w:left w:val="nil"/>
              <w:bottom w:val="single" w:sz="4" w:space="0" w:color="9BC2E6"/>
              <w:right w:val="nil"/>
            </w:tcBorders>
            <w:shd w:val="clear" w:color="DDEBF7" w:fill="DDEBF7"/>
            <w:vAlign w:val="center"/>
            <w:hideMark/>
          </w:tcPr>
          <w:p w14:paraId="7110DB8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Galliformes</w:t>
            </w:r>
          </w:p>
        </w:tc>
        <w:tc>
          <w:tcPr>
            <w:tcW w:w="2120" w:type="dxa"/>
            <w:tcBorders>
              <w:top w:val="single" w:sz="4" w:space="0" w:color="9BC2E6"/>
              <w:left w:val="nil"/>
              <w:bottom w:val="single" w:sz="4" w:space="0" w:color="9BC2E6"/>
              <w:right w:val="nil"/>
            </w:tcBorders>
            <w:shd w:val="clear" w:color="DDEBF7" w:fill="DDEBF7"/>
            <w:vAlign w:val="center"/>
            <w:hideMark/>
          </w:tcPr>
          <w:p w14:paraId="2EC3538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1667B7B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4ADDFA64"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1C4DC43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64</w:t>
            </w:r>
          </w:p>
        </w:tc>
        <w:tc>
          <w:tcPr>
            <w:tcW w:w="2960" w:type="dxa"/>
            <w:tcBorders>
              <w:top w:val="single" w:sz="4" w:space="0" w:color="9BC2E6"/>
              <w:left w:val="nil"/>
              <w:bottom w:val="single" w:sz="4" w:space="0" w:color="9BC2E6"/>
              <w:right w:val="nil"/>
            </w:tcBorders>
            <w:shd w:val="clear" w:color="auto" w:fill="auto"/>
            <w:vAlign w:val="center"/>
            <w:hideMark/>
          </w:tcPr>
          <w:p w14:paraId="6E6C5155"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Copsychus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saularis</w:t>
            </w:r>
            <w:proofErr w:type="spellEnd"/>
            <w:r w:rsidRPr="004833E1">
              <w:rPr>
                <w:rFonts w:ascii="Times New Roman" w:eastAsia="Times New Roman" w:hAnsi="Times New Roman" w:cs="Times New Roman"/>
                <w:i/>
                <w:iCs/>
                <w:color w:val="000000"/>
                <w:sz w:val="20"/>
                <w:szCs w:val="20"/>
                <w:lang w:val="en-IN" w:eastAsia="en-IN"/>
              </w:rPr>
              <w:t xml:space="preserve"> (Oriental Magpie-Robin)</w:t>
            </w:r>
          </w:p>
        </w:tc>
        <w:tc>
          <w:tcPr>
            <w:tcW w:w="1980" w:type="dxa"/>
            <w:tcBorders>
              <w:top w:val="single" w:sz="4" w:space="0" w:color="9BC2E6"/>
              <w:left w:val="nil"/>
              <w:bottom w:val="single" w:sz="4" w:space="0" w:color="9BC2E6"/>
              <w:right w:val="nil"/>
            </w:tcBorders>
            <w:shd w:val="clear" w:color="auto" w:fill="auto"/>
            <w:vAlign w:val="center"/>
            <w:hideMark/>
          </w:tcPr>
          <w:p w14:paraId="4C79194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Muscicapidae</w:t>
            </w:r>
          </w:p>
        </w:tc>
        <w:tc>
          <w:tcPr>
            <w:tcW w:w="2520" w:type="dxa"/>
            <w:tcBorders>
              <w:top w:val="single" w:sz="4" w:space="0" w:color="9BC2E6"/>
              <w:left w:val="nil"/>
              <w:bottom w:val="single" w:sz="4" w:space="0" w:color="9BC2E6"/>
              <w:right w:val="nil"/>
            </w:tcBorders>
            <w:shd w:val="clear" w:color="auto" w:fill="auto"/>
            <w:vAlign w:val="center"/>
            <w:hideMark/>
          </w:tcPr>
          <w:p w14:paraId="5CCC565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auto" w:fill="auto"/>
            <w:vAlign w:val="center"/>
            <w:hideMark/>
          </w:tcPr>
          <w:p w14:paraId="261950B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343AB27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7E6A5952" w14:textId="77777777" w:rsidTr="003B0CFC">
        <w:trPr>
          <w:trHeight w:val="3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40DBA2C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65</w:t>
            </w:r>
          </w:p>
        </w:tc>
        <w:tc>
          <w:tcPr>
            <w:tcW w:w="2960" w:type="dxa"/>
            <w:tcBorders>
              <w:top w:val="single" w:sz="4" w:space="0" w:color="9BC2E6"/>
              <w:left w:val="nil"/>
              <w:bottom w:val="single" w:sz="4" w:space="0" w:color="9BC2E6"/>
              <w:right w:val="nil"/>
            </w:tcBorders>
            <w:shd w:val="clear" w:color="DDEBF7" w:fill="DDEBF7"/>
            <w:vAlign w:val="center"/>
            <w:hideMark/>
          </w:tcPr>
          <w:p w14:paraId="4500549B"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Argya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striata</w:t>
            </w:r>
            <w:proofErr w:type="spellEnd"/>
            <w:r w:rsidRPr="004833E1">
              <w:rPr>
                <w:rFonts w:ascii="Times New Roman" w:eastAsia="Times New Roman" w:hAnsi="Times New Roman" w:cs="Times New Roman"/>
                <w:i/>
                <w:iCs/>
                <w:color w:val="000000"/>
                <w:sz w:val="20"/>
                <w:szCs w:val="20"/>
                <w:lang w:val="en-IN" w:eastAsia="en-IN"/>
              </w:rPr>
              <w:t xml:space="preserve"> (Jungle Babbler)</w:t>
            </w:r>
          </w:p>
        </w:tc>
        <w:tc>
          <w:tcPr>
            <w:tcW w:w="1980" w:type="dxa"/>
            <w:tcBorders>
              <w:top w:val="single" w:sz="4" w:space="0" w:color="9BC2E6"/>
              <w:left w:val="nil"/>
              <w:bottom w:val="single" w:sz="4" w:space="0" w:color="9BC2E6"/>
              <w:right w:val="nil"/>
            </w:tcBorders>
            <w:shd w:val="clear" w:color="DDEBF7" w:fill="DDEBF7"/>
            <w:vAlign w:val="center"/>
            <w:hideMark/>
          </w:tcPr>
          <w:p w14:paraId="38BA8D8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Leiothrichidae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67D38DD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DDEBF7" w:fill="DDEBF7"/>
            <w:vAlign w:val="center"/>
            <w:hideMark/>
          </w:tcPr>
          <w:p w14:paraId="39F5543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13AD678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4DC0A7CA" w14:textId="77777777" w:rsidTr="003B0CFC">
        <w:trPr>
          <w:trHeight w:val="3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50F19B7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66</w:t>
            </w:r>
          </w:p>
        </w:tc>
        <w:tc>
          <w:tcPr>
            <w:tcW w:w="2960" w:type="dxa"/>
            <w:tcBorders>
              <w:top w:val="single" w:sz="4" w:space="0" w:color="9BC2E6"/>
              <w:left w:val="nil"/>
              <w:bottom w:val="single" w:sz="4" w:space="0" w:color="9BC2E6"/>
              <w:right w:val="nil"/>
            </w:tcBorders>
            <w:shd w:val="clear" w:color="auto" w:fill="auto"/>
            <w:vAlign w:val="center"/>
            <w:hideMark/>
          </w:tcPr>
          <w:p w14:paraId="5FE62E06"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Parus cinereus (Cinereous Tit)</w:t>
            </w:r>
          </w:p>
        </w:tc>
        <w:tc>
          <w:tcPr>
            <w:tcW w:w="1980" w:type="dxa"/>
            <w:tcBorders>
              <w:top w:val="single" w:sz="4" w:space="0" w:color="9BC2E6"/>
              <w:left w:val="nil"/>
              <w:bottom w:val="single" w:sz="4" w:space="0" w:color="9BC2E6"/>
              <w:right w:val="nil"/>
            </w:tcBorders>
            <w:shd w:val="clear" w:color="auto" w:fill="auto"/>
            <w:vAlign w:val="center"/>
            <w:hideMark/>
          </w:tcPr>
          <w:p w14:paraId="1C80777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Paridae</w:t>
            </w:r>
          </w:p>
        </w:tc>
        <w:tc>
          <w:tcPr>
            <w:tcW w:w="2520" w:type="dxa"/>
            <w:tcBorders>
              <w:top w:val="single" w:sz="4" w:space="0" w:color="9BC2E6"/>
              <w:left w:val="nil"/>
              <w:bottom w:val="single" w:sz="4" w:space="0" w:color="9BC2E6"/>
              <w:right w:val="nil"/>
            </w:tcBorders>
            <w:shd w:val="clear" w:color="auto" w:fill="auto"/>
            <w:vAlign w:val="center"/>
            <w:hideMark/>
          </w:tcPr>
          <w:p w14:paraId="07730D0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auto" w:fill="auto"/>
            <w:vAlign w:val="center"/>
            <w:hideMark/>
          </w:tcPr>
          <w:p w14:paraId="63C7C3B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01AC658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6A9FAD9E"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72F1DAD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67</w:t>
            </w:r>
          </w:p>
        </w:tc>
        <w:tc>
          <w:tcPr>
            <w:tcW w:w="2960" w:type="dxa"/>
            <w:tcBorders>
              <w:top w:val="single" w:sz="4" w:space="0" w:color="9BC2E6"/>
              <w:left w:val="nil"/>
              <w:bottom w:val="single" w:sz="4" w:space="0" w:color="9BC2E6"/>
              <w:right w:val="nil"/>
            </w:tcBorders>
            <w:shd w:val="clear" w:color="DDEBF7" w:fill="DDEBF7"/>
            <w:vAlign w:val="center"/>
            <w:hideMark/>
          </w:tcPr>
          <w:p w14:paraId="4365F8AC"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Pycnonotus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cafer</w:t>
            </w:r>
            <w:proofErr w:type="spellEnd"/>
            <w:r w:rsidRPr="004833E1">
              <w:rPr>
                <w:rFonts w:ascii="Times New Roman" w:eastAsia="Times New Roman" w:hAnsi="Times New Roman" w:cs="Times New Roman"/>
                <w:i/>
                <w:iCs/>
                <w:color w:val="000000"/>
                <w:sz w:val="20"/>
                <w:szCs w:val="20"/>
                <w:lang w:val="en-IN" w:eastAsia="en-IN"/>
              </w:rPr>
              <w:t xml:space="preserve"> (Red-Vented Bulbul)</w:t>
            </w:r>
          </w:p>
        </w:tc>
        <w:tc>
          <w:tcPr>
            <w:tcW w:w="1980" w:type="dxa"/>
            <w:tcBorders>
              <w:top w:val="single" w:sz="4" w:space="0" w:color="9BC2E6"/>
              <w:left w:val="nil"/>
              <w:bottom w:val="single" w:sz="4" w:space="0" w:color="9BC2E6"/>
              <w:right w:val="nil"/>
            </w:tcBorders>
            <w:shd w:val="clear" w:color="DDEBF7" w:fill="DDEBF7"/>
            <w:vAlign w:val="center"/>
            <w:hideMark/>
          </w:tcPr>
          <w:p w14:paraId="3A01B4B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Pycnonotidae</w:t>
            </w:r>
          </w:p>
        </w:tc>
        <w:tc>
          <w:tcPr>
            <w:tcW w:w="2520" w:type="dxa"/>
            <w:tcBorders>
              <w:top w:val="single" w:sz="4" w:space="0" w:color="9BC2E6"/>
              <w:left w:val="nil"/>
              <w:bottom w:val="single" w:sz="4" w:space="0" w:color="9BC2E6"/>
              <w:right w:val="nil"/>
            </w:tcBorders>
            <w:shd w:val="clear" w:color="DDEBF7" w:fill="DDEBF7"/>
            <w:vAlign w:val="center"/>
            <w:hideMark/>
          </w:tcPr>
          <w:p w14:paraId="6E7F200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DDEBF7" w:fill="DDEBF7"/>
            <w:vAlign w:val="center"/>
            <w:hideMark/>
          </w:tcPr>
          <w:p w14:paraId="1DFCB24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0250A39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241312F0"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0AD46C3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lastRenderedPageBreak/>
              <w:t>68</w:t>
            </w:r>
          </w:p>
        </w:tc>
        <w:tc>
          <w:tcPr>
            <w:tcW w:w="2960" w:type="dxa"/>
            <w:tcBorders>
              <w:top w:val="single" w:sz="4" w:space="0" w:color="9BC2E6"/>
              <w:left w:val="nil"/>
              <w:bottom w:val="single" w:sz="4" w:space="0" w:color="9BC2E6"/>
              <w:right w:val="nil"/>
            </w:tcBorders>
            <w:shd w:val="clear" w:color="auto" w:fill="auto"/>
            <w:vAlign w:val="center"/>
            <w:hideMark/>
          </w:tcPr>
          <w:p w14:paraId="1248D825"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Passer </w:t>
            </w:r>
            <w:proofErr w:type="spellStart"/>
            <w:r w:rsidRPr="004833E1">
              <w:rPr>
                <w:rFonts w:ascii="Times New Roman" w:eastAsia="Times New Roman" w:hAnsi="Times New Roman" w:cs="Times New Roman"/>
                <w:i/>
                <w:iCs/>
                <w:color w:val="000000"/>
                <w:sz w:val="20"/>
                <w:szCs w:val="20"/>
                <w:lang w:val="en-IN" w:eastAsia="en-IN"/>
              </w:rPr>
              <w:t>domesticus</w:t>
            </w:r>
            <w:proofErr w:type="spellEnd"/>
            <w:r w:rsidRPr="004833E1">
              <w:rPr>
                <w:rFonts w:ascii="Times New Roman" w:eastAsia="Times New Roman" w:hAnsi="Times New Roman" w:cs="Times New Roman"/>
                <w:i/>
                <w:iCs/>
                <w:color w:val="000000"/>
                <w:sz w:val="20"/>
                <w:szCs w:val="20"/>
                <w:lang w:val="en-IN" w:eastAsia="en-IN"/>
              </w:rPr>
              <w:t xml:space="preserve"> (House Sparrow)</w:t>
            </w:r>
          </w:p>
        </w:tc>
        <w:tc>
          <w:tcPr>
            <w:tcW w:w="1980" w:type="dxa"/>
            <w:tcBorders>
              <w:top w:val="single" w:sz="4" w:space="0" w:color="9BC2E6"/>
              <w:left w:val="nil"/>
              <w:bottom w:val="single" w:sz="4" w:space="0" w:color="9BC2E6"/>
              <w:right w:val="nil"/>
            </w:tcBorders>
            <w:shd w:val="clear" w:color="auto" w:fill="auto"/>
            <w:vAlign w:val="center"/>
            <w:hideMark/>
          </w:tcPr>
          <w:p w14:paraId="0F98CC9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Passeridae</w:t>
            </w:r>
          </w:p>
        </w:tc>
        <w:tc>
          <w:tcPr>
            <w:tcW w:w="2520" w:type="dxa"/>
            <w:tcBorders>
              <w:top w:val="single" w:sz="4" w:space="0" w:color="9BC2E6"/>
              <w:left w:val="nil"/>
              <w:bottom w:val="single" w:sz="4" w:space="0" w:color="9BC2E6"/>
              <w:right w:val="nil"/>
            </w:tcBorders>
            <w:shd w:val="clear" w:color="auto" w:fill="auto"/>
            <w:vAlign w:val="center"/>
            <w:hideMark/>
          </w:tcPr>
          <w:p w14:paraId="73ECE1A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auto" w:fill="auto"/>
            <w:vAlign w:val="center"/>
            <w:hideMark/>
          </w:tcPr>
          <w:p w14:paraId="619A34C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73E7F0F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5AD4291F"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0ACA3C7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69</w:t>
            </w:r>
          </w:p>
        </w:tc>
        <w:tc>
          <w:tcPr>
            <w:tcW w:w="2960" w:type="dxa"/>
            <w:tcBorders>
              <w:top w:val="single" w:sz="4" w:space="0" w:color="9BC2E6"/>
              <w:left w:val="nil"/>
              <w:bottom w:val="single" w:sz="4" w:space="0" w:color="9BC2E6"/>
              <w:right w:val="nil"/>
            </w:tcBorders>
            <w:shd w:val="clear" w:color="DDEBF7" w:fill="DDEBF7"/>
            <w:vAlign w:val="center"/>
            <w:hideMark/>
          </w:tcPr>
          <w:p w14:paraId="0B7E21FC"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Acridotheres tristis (Common Myna)</w:t>
            </w:r>
          </w:p>
        </w:tc>
        <w:tc>
          <w:tcPr>
            <w:tcW w:w="1980" w:type="dxa"/>
            <w:tcBorders>
              <w:top w:val="single" w:sz="4" w:space="0" w:color="9BC2E6"/>
              <w:left w:val="nil"/>
              <w:bottom w:val="single" w:sz="4" w:space="0" w:color="9BC2E6"/>
              <w:right w:val="nil"/>
            </w:tcBorders>
            <w:shd w:val="clear" w:color="DDEBF7" w:fill="DDEBF7"/>
            <w:vAlign w:val="center"/>
            <w:hideMark/>
          </w:tcPr>
          <w:p w14:paraId="00EA6CF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Sturnidae</w:t>
            </w:r>
          </w:p>
        </w:tc>
        <w:tc>
          <w:tcPr>
            <w:tcW w:w="2520" w:type="dxa"/>
            <w:tcBorders>
              <w:top w:val="single" w:sz="4" w:space="0" w:color="9BC2E6"/>
              <w:left w:val="nil"/>
              <w:bottom w:val="single" w:sz="4" w:space="0" w:color="9BC2E6"/>
              <w:right w:val="nil"/>
            </w:tcBorders>
            <w:shd w:val="clear" w:color="DDEBF7" w:fill="DDEBF7"/>
            <w:vAlign w:val="center"/>
            <w:hideMark/>
          </w:tcPr>
          <w:p w14:paraId="3C63A80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DDEBF7" w:fill="DDEBF7"/>
            <w:vAlign w:val="center"/>
            <w:hideMark/>
          </w:tcPr>
          <w:p w14:paraId="563131D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3852C81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670FA576"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183A7EA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70</w:t>
            </w:r>
          </w:p>
        </w:tc>
        <w:tc>
          <w:tcPr>
            <w:tcW w:w="2960" w:type="dxa"/>
            <w:tcBorders>
              <w:top w:val="single" w:sz="4" w:space="0" w:color="9BC2E6"/>
              <w:left w:val="nil"/>
              <w:bottom w:val="single" w:sz="4" w:space="0" w:color="9BC2E6"/>
              <w:right w:val="nil"/>
            </w:tcBorders>
            <w:shd w:val="clear" w:color="auto" w:fill="auto"/>
            <w:vAlign w:val="center"/>
            <w:hideMark/>
          </w:tcPr>
          <w:p w14:paraId="17189D57"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Acridotheres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ginginianus</w:t>
            </w:r>
            <w:proofErr w:type="spellEnd"/>
            <w:r w:rsidRPr="004833E1">
              <w:rPr>
                <w:rFonts w:ascii="Times New Roman" w:eastAsia="Times New Roman" w:hAnsi="Times New Roman" w:cs="Times New Roman"/>
                <w:i/>
                <w:iCs/>
                <w:color w:val="000000"/>
                <w:sz w:val="20"/>
                <w:szCs w:val="20"/>
                <w:lang w:val="en-IN" w:eastAsia="en-IN"/>
              </w:rPr>
              <w:t xml:space="preserve"> (Bank </w:t>
            </w:r>
            <w:proofErr w:type="spellStart"/>
            <w:r w:rsidRPr="004833E1">
              <w:rPr>
                <w:rFonts w:ascii="Times New Roman" w:eastAsia="Times New Roman" w:hAnsi="Times New Roman" w:cs="Times New Roman"/>
                <w:i/>
                <w:iCs/>
                <w:color w:val="000000"/>
                <w:sz w:val="20"/>
                <w:szCs w:val="20"/>
                <w:lang w:val="en-IN" w:eastAsia="en-IN"/>
              </w:rPr>
              <w:t>Myna</w:t>
            </w:r>
            <w:proofErr w:type="spellEnd"/>
            <w:r w:rsidRPr="004833E1">
              <w:rPr>
                <w:rFonts w:ascii="Times New Roman" w:eastAsia="Times New Roman" w:hAnsi="Times New Roman" w:cs="Times New Roman"/>
                <w:i/>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auto" w:fill="auto"/>
            <w:vAlign w:val="center"/>
            <w:hideMark/>
          </w:tcPr>
          <w:p w14:paraId="2658C49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Sturnidae</w:t>
            </w:r>
          </w:p>
        </w:tc>
        <w:tc>
          <w:tcPr>
            <w:tcW w:w="2520" w:type="dxa"/>
            <w:tcBorders>
              <w:top w:val="single" w:sz="4" w:space="0" w:color="9BC2E6"/>
              <w:left w:val="nil"/>
              <w:bottom w:val="single" w:sz="4" w:space="0" w:color="9BC2E6"/>
              <w:right w:val="nil"/>
            </w:tcBorders>
            <w:shd w:val="clear" w:color="auto" w:fill="auto"/>
            <w:vAlign w:val="center"/>
            <w:hideMark/>
          </w:tcPr>
          <w:p w14:paraId="367A67E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auto" w:fill="auto"/>
            <w:vAlign w:val="center"/>
            <w:hideMark/>
          </w:tcPr>
          <w:p w14:paraId="10F04E8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6E023DF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6703F910"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5E4B886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71</w:t>
            </w:r>
          </w:p>
        </w:tc>
        <w:tc>
          <w:tcPr>
            <w:tcW w:w="2960" w:type="dxa"/>
            <w:tcBorders>
              <w:top w:val="single" w:sz="4" w:space="0" w:color="9BC2E6"/>
              <w:left w:val="nil"/>
              <w:bottom w:val="single" w:sz="4" w:space="0" w:color="9BC2E6"/>
              <w:right w:val="nil"/>
            </w:tcBorders>
            <w:shd w:val="clear" w:color="DDEBF7" w:fill="DDEBF7"/>
            <w:vAlign w:val="center"/>
            <w:hideMark/>
          </w:tcPr>
          <w:p w14:paraId="12BC4D15"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Argya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malcolmi</w:t>
            </w:r>
            <w:proofErr w:type="spellEnd"/>
            <w:r w:rsidRPr="004833E1">
              <w:rPr>
                <w:rFonts w:ascii="Times New Roman" w:eastAsia="Times New Roman" w:hAnsi="Times New Roman" w:cs="Times New Roman"/>
                <w:i/>
                <w:iCs/>
                <w:color w:val="000000"/>
                <w:sz w:val="20"/>
                <w:szCs w:val="20"/>
                <w:lang w:val="en-IN" w:eastAsia="en-IN"/>
              </w:rPr>
              <w:t xml:space="preserve"> (Large Grey Babbler)</w:t>
            </w:r>
          </w:p>
        </w:tc>
        <w:tc>
          <w:tcPr>
            <w:tcW w:w="1980" w:type="dxa"/>
            <w:tcBorders>
              <w:top w:val="single" w:sz="4" w:space="0" w:color="9BC2E6"/>
              <w:left w:val="nil"/>
              <w:bottom w:val="single" w:sz="4" w:space="0" w:color="9BC2E6"/>
              <w:right w:val="nil"/>
            </w:tcBorders>
            <w:shd w:val="clear" w:color="DDEBF7" w:fill="DDEBF7"/>
            <w:vAlign w:val="center"/>
            <w:hideMark/>
          </w:tcPr>
          <w:p w14:paraId="5CE5CF8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Leiothrichidae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77586BE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DDEBF7" w:fill="DDEBF7"/>
            <w:vAlign w:val="center"/>
            <w:hideMark/>
          </w:tcPr>
          <w:p w14:paraId="162F62C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32EDC74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39DE1B44"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1E76D31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72</w:t>
            </w:r>
          </w:p>
        </w:tc>
        <w:tc>
          <w:tcPr>
            <w:tcW w:w="2960" w:type="dxa"/>
            <w:tcBorders>
              <w:top w:val="single" w:sz="4" w:space="0" w:color="9BC2E6"/>
              <w:left w:val="nil"/>
              <w:bottom w:val="single" w:sz="4" w:space="0" w:color="9BC2E6"/>
              <w:right w:val="nil"/>
            </w:tcBorders>
            <w:shd w:val="clear" w:color="auto" w:fill="auto"/>
            <w:vAlign w:val="center"/>
            <w:hideMark/>
          </w:tcPr>
          <w:p w14:paraId="4F8C47D5"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Cinnyris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asiaticus</w:t>
            </w:r>
            <w:proofErr w:type="spellEnd"/>
            <w:r w:rsidRPr="004833E1">
              <w:rPr>
                <w:rFonts w:ascii="Times New Roman" w:eastAsia="Times New Roman" w:hAnsi="Times New Roman" w:cs="Times New Roman"/>
                <w:i/>
                <w:iCs/>
                <w:color w:val="000000"/>
                <w:sz w:val="20"/>
                <w:szCs w:val="20"/>
                <w:lang w:val="en-IN" w:eastAsia="en-IN"/>
              </w:rPr>
              <w:t xml:space="preserve"> (Purple Sunbird)</w:t>
            </w:r>
          </w:p>
        </w:tc>
        <w:tc>
          <w:tcPr>
            <w:tcW w:w="1980" w:type="dxa"/>
            <w:tcBorders>
              <w:top w:val="single" w:sz="4" w:space="0" w:color="9BC2E6"/>
              <w:left w:val="nil"/>
              <w:bottom w:val="single" w:sz="4" w:space="0" w:color="9BC2E6"/>
              <w:right w:val="nil"/>
            </w:tcBorders>
            <w:shd w:val="clear" w:color="auto" w:fill="auto"/>
            <w:vAlign w:val="center"/>
            <w:hideMark/>
          </w:tcPr>
          <w:p w14:paraId="53AC9E9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Nectarinidae</w:t>
            </w:r>
            <w:proofErr w:type="spellEnd"/>
          </w:p>
        </w:tc>
        <w:tc>
          <w:tcPr>
            <w:tcW w:w="2520" w:type="dxa"/>
            <w:tcBorders>
              <w:top w:val="single" w:sz="4" w:space="0" w:color="9BC2E6"/>
              <w:left w:val="nil"/>
              <w:bottom w:val="single" w:sz="4" w:space="0" w:color="9BC2E6"/>
              <w:right w:val="nil"/>
            </w:tcBorders>
            <w:shd w:val="clear" w:color="auto" w:fill="auto"/>
            <w:vAlign w:val="center"/>
            <w:hideMark/>
          </w:tcPr>
          <w:p w14:paraId="204D6D3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auto" w:fill="auto"/>
            <w:vAlign w:val="center"/>
            <w:hideMark/>
          </w:tcPr>
          <w:p w14:paraId="55628BD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409BF3A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5A39505C"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18C8C6E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73</w:t>
            </w:r>
          </w:p>
        </w:tc>
        <w:tc>
          <w:tcPr>
            <w:tcW w:w="2960" w:type="dxa"/>
            <w:tcBorders>
              <w:top w:val="single" w:sz="4" w:space="0" w:color="9BC2E6"/>
              <w:left w:val="nil"/>
              <w:bottom w:val="single" w:sz="4" w:space="0" w:color="9BC2E6"/>
              <w:right w:val="nil"/>
            </w:tcBorders>
            <w:shd w:val="clear" w:color="DDEBF7" w:fill="DDEBF7"/>
            <w:vAlign w:val="center"/>
            <w:hideMark/>
          </w:tcPr>
          <w:p w14:paraId="6982BB5E"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Corvus splendens (House Crow)</w:t>
            </w:r>
          </w:p>
        </w:tc>
        <w:tc>
          <w:tcPr>
            <w:tcW w:w="1980" w:type="dxa"/>
            <w:tcBorders>
              <w:top w:val="single" w:sz="4" w:space="0" w:color="9BC2E6"/>
              <w:left w:val="nil"/>
              <w:bottom w:val="single" w:sz="4" w:space="0" w:color="9BC2E6"/>
              <w:right w:val="nil"/>
            </w:tcBorders>
            <w:shd w:val="clear" w:color="DDEBF7" w:fill="DDEBF7"/>
            <w:vAlign w:val="center"/>
            <w:hideMark/>
          </w:tcPr>
          <w:p w14:paraId="575AFB3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Corvidae</w:t>
            </w:r>
          </w:p>
        </w:tc>
        <w:tc>
          <w:tcPr>
            <w:tcW w:w="2520" w:type="dxa"/>
            <w:tcBorders>
              <w:top w:val="single" w:sz="4" w:space="0" w:color="9BC2E6"/>
              <w:left w:val="nil"/>
              <w:bottom w:val="single" w:sz="4" w:space="0" w:color="9BC2E6"/>
              <w:right w:val="nil"/>
            </w:tcBorders>
            <w:shd w:val="clear" w:color="DDEBF7" w:fill="DDEBF7"/>
            <w:vAlign w:val="center"/>
            <w:hideMark/>
          </w:tcPr>
          <w:p w14:paraId="586510D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DDEBF7" w:fill="DDEBF7"/>
            <w:vAlign w:val="center"/>
            <w:hideMark/>
          </w:tcPr>
          <w:p w14:paraId="38435B4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0B125AF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4C6F0587"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63CCB8F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74</w:t>
            </w:r>
          </w:p>
        </w:tc>
        <w:tc>
          <w:tcPr>
            <w:tcW w:w="2960" w:type="dxa"/>
            <w:tcBorders>
              <w:top w:val="single" w:sz="4" w:space="0" w:color="9BC2E6"/>
              <w:left w:val="nil"/>
              <w:bottom w:val="single" w:sz="4" w:space="0" w:color="9BC2E6"/>
              <w:right w:val="nil"/>
            </w:tcBorders>
            <w:shd w:val="clear" w:color="auto" w:fill="auto"/>
            <w:vAlign w:val="center"/>
            <w:hideMark/>
          </w:tcPr>
          <w:p w14:paraId="3FE0592F"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Dendrocitta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vagabunda</w:t>
            </w:r>
            <w:proofErr w:type="spellEnd"/>
            <w:r w:rsidRPr="004833E1">
              <w:rPr>
                <w:rFonts w:ascii="Times New Roman" w:eastAsia="Times New Roman" w:hAnsi="Times New Roman" w:cs="Times New Roman"/>
                <w:i/>
                <w:iCs/>
                <w:color w:val="000000"/>
                <w:sz w:val="20"/>
                <w:szCs w:val="20"/>
                <w:lang w:val="en-IN" w:eastAsia="en-IN"/>
              </w:rPr>
              <w:t xml:space="preserve"> (Rufous Treepie)</w:t>
            </w:r>
          </w:p>
        </w:tc>
        <w:tc>
          <w:tcPr>
            <w:tcW w:w="1980" w:type="dxa"/>
            <w:tcBorders>
              <w:top w:val="single" w:sz="4" w:space="0" w:color="9BC2E6"/>
              <w:left w:val="nil"/>
              <w:bottom w:val="single" w:sz="4" w:space="0" w:color="9BC2E6"/>
              <w:right w:val="nil"/>
            </w:tcBorders>
            <w:shd w:val="clear" w:color="auto" w:fill="auto"/>
            <w:vAlign w:val="center"/>
            <w:hideMark/>
          </w:tcPr>
          <w:p w14:paraId="1CCA332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Corvidae</w:t>
            </w:r>
          </w:p>
        </w:tc>
        <w:tc>
          <w:tcPr>
            <w:tcW w:w="2520" w:type="dxa"/>
            <w:tcBorders>
              <w:top w:val="single" w:sz="4" w:space="0" w:color="9BC2E6"/>
              <w:left w:val="nil"/>
              <w:bottom w:val="single" w:sz="4" w:space="0" w:color="9BC2E6"/>
              <w:right w:val="nil"/>
            </w:tcBorders>
            <w:shd w:val="clear" w:color="auto" w:fill="auto"/>
            <w:vAlign w:val="center"/>
            <w:hideMark/>
          </w:tcPr>
          <w:p w14:paraId="1419E35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auto" w:fill="auto"/>
            <w:vAlign w:val="center"/>
            <w:hideMark/>
          </w:tcPr>
          <w:p w14:paraId="40328D7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6E68FAE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5D4699C5"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5A33E52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75</w:t>
            </w:r>
          </w:p>
        </w:tc>
        <w:tc>
          <w:tcPr>
            <w:tcW w:w="2960" w:type="dxa"/>
            <w:tcBorders>
              <w:top w:val="single" w:sz="4" w:space="0" w:color="9BC2E6"/>
              <w:left w:val="nil"/>
              <w:bottom w:val="single" w:sz="4" w:space="0" w:color="9BC2E6"/>
              <w:right w:val="nil"/>
            </w:tcBorders>
            <w:shd w:val="clear" w:color="DDEBF7" w:fill="DDEBF7"/>
            <w:vAlign w:val="center"/>
            <w:hideMark/>
          </w:tcPr>
          <w:p w14:paraId="13EA2212"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Dicrurus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caerulescens</w:t>
            </w:r>
            <w:proofErr w:type="spellEnd"/>
            <w:r w:rsidRPr="004833E1">
              <w:rPr>
                <w:rFonts w:ascii="Times New Roman" w:eastAsia="Times New Roman" w:hAnsi="Times New Roman" w:cs="Times New Roman"/>
                <w:i/>
                <w:iCs/>
                <w:color w:val="000000"/>
                <w:sz w:val="20"/>
                <w:szCs w:val="20"/>
                <w:lang w:val="en-IN" w:eastAsia="en-IN"/>
              </w:rPr>
              <w:t xml:space="preserve"> (White-Bellied </w:t>
            </w:r>
            <w:proofErr w:type="spellStart"/>
            <w:r w:rsidRPr="004833E1">
              <w:rPr>
                <w:rFonts w:ascii="Times New Roman" w:eastAsia="Times New Roman" w:hAnsi="Times New Roman" w:cs="Times New Roman"/>
                <w:i/>
                <w:iCs/>
                <w:color w:val="000000"/>
                <w:sz w:val="20"/>
                <w:szCs w:val="20"/>
                <w:lang w:val="en-IN" w:eastAsia="en-IN"/>
              </w:rPr>
              <w:t>Drongo</w:t>
            </w:r>
            <w:proofErr w:type="spellEnd"/>
            <w:r w:rsidRPr="004833E1">
              <w:rPr>
                <w:rFonts w:ascii="Times New Roman" w:eastAsia="Times New Roman" w:hAnsi="Times New Roman" w:cs="Times New Roman"/>
                <w:i/>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DDEBF7" w:fill="DDEBF7"/>
            <w:vAlign w:val="center"/>
            <w:hideMark/>
          </w:tcPr>
          <w:p w14:paraId="1829C26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Dicruridae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151426F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DDEBF7" w:fill="DDEBF7"/>
            <w:vAlign w:val="center"/>
            <w:hideMark/>
          </w:tcPr>
          <w:p w14:paraId="4128808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49D7222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37DEA174"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788605B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76</w:t>
            </w:r>
          </w:p>
        </w:tc>
        <w:tc>
          <w:tcPr>
            <w:tcW w:w="2960" w:type="dxa"/>
            <w:tcBorders>
              <w:top w:val="single" w:sz="4" w:space="0" w:color="9BC2E6"/>
              <w:left w:val="nil"/>
              <w:bottom w:val="single" w:sz="4" w:space="0" w:color="9BC2E6"/>
              <w:right w:val="nil"/>
            </w:tcBorders>
            <w:shd w:val="clear" w:color="auto" w:fill="auto"/>
            <w:vAlign w:val="center"/>
            <w:hideMark/>
          </w:tcPr>
          <w:p w14:paraId="48960D94"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Dicrurus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macrocercus</w:t>
            </w:r>
            <w:proofErr w:type="spellEnd"/>
            <w:r w:rsidRPr="004833E1">
              <w:rPr>
                <w:rFonts w:ascii="Times New Roman" w:eastAsia="Times New Roman" w:hAnsi="Times New Roman" w:cs="Times New Roman"/>
                <w:i/>
                <w:iCs/>
                <w:color w:val="000000"/>
                <w:sz w:val="20"/>
                <w:szCs w:val="20"/>
                <w:lang w:val="en-IN" w:eastAsia="en-IN"/>
              </w:rPr>
              <w:t xml:space="preserve"> (Black </w:t>
            </w:r>
            <w:proofErr w:type="spellStart"/>
            <w:r w:rsidRPr="004833E1">
              <w:rPr>
                <w:rFonts w:ascii="Times New Roman" w:eastAsia="Times New Roman" w:hAnsi="Times New Roman" w:cs="Times New Roman"/>
                <w:i/>
                <w:iCs/>
                <w:color w:val="000000"/>
                <w:sz w:val="20"/>
                <w:szCs w:val="20"/>
                <w:lang w:val="en-IN" w:eastAsia="en-IN"/>
              </w:rPr>
              <w:t>Drongo</w:t>
            </w:r>
            <w:proofErr w:type="spellEnd"/>
            <w:r w:rsidRPr="004833E1">
              <w:rPr>
                <w:rFonts w:ascii="Times New Roman" w:eastAsia="Times New Roman" w:hAnsi="Times New Roman" w:cs="Times New Roman"/>
                <w:i/>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auto" w:fill="auto"/>
            <w:vAlign w:val="center"/>
            <w:hideMark/>
          </w:tcPr>
          <w:p w14:paraId="3F93C75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Dicruridae</w:t>
            </w:r>
            <w:proofErr w:type="spellEnd"/>
          </w:p>
        </w:tc>
        <w:tc>
          <w:tcPr>
            <w:tcW w:w="2520" w:type="dxa"/>
            <w:tcBorders>
              <w:top w:val="single" w:sz="4" w:space="0" w:color="9BC2E6"/>
              <w:left w:val="nil"/>
              <w:bottom w:val="single" w:sz="4" w:space="0" w:color="9BC2E6"/>
              <w:right w:val="nil"/>
            </w:tcBorders>
            <w:shd w:val="clear" w:color="auto" w:fill="auto"/>
            <w:vAlign w:val="center"/>
            <w:hideMark/>
          </w:tcPr>
          <w:p w14:paraId="2353805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auto" w:fill="auto"/>
            <w:vAlign w:val="center"/>
            <w:hideMark/>
          </w:tcPr>
          <w:p w14:paraId="556F6FB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2F1E48E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456368AD"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72E49E1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77</w:t>
            </w:r>
          </w:p>
        </w:tc>
        <w:tc>
          <w:tcPr>
            <w:tcW w:w="2960" w:type="dxa"/>
            <w:tcBorders>
              <w:top w:val="single" w:sz="4" w:space="0" w:color="9BC2E6"/>
              <w:left w:val="nil"/>
              <w:bottom w:val="single" w:sz="4" w:space="0" w:color="9BC2E6"/>
              <w:right w:val="nil"/>
            </w:tcBorders>
            <w:shd w:val="clear" w:color="DDEBF7" w:fill="DDEBF7"/>
            <w:vAlign w:val="center"/>
            <w:hideMark/>
          </w:tcPr>
          <w:p w14:paraId="47915549"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Euodice</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malabarica</w:t>
            </w:r>
            <w:proofErr w:type="spellEnd"/>
            <w:r w:rsidRPr="004833E1">
              <w:rPr>
                <w:rFonts w:ascii="Times New Roman" w:eastAsia="Times New Roman" w:hAnsi="Times New Roman" w:cs="Times New Roman"/>
                <w:i/>
                <w:iCs/>
                <w:color w:val="000000"/>
                <w:sz w:val="20"/>
                <w:szCs w:val="20"/>
                <w:lang w:val="en-IN" w:eastAsia="en-IN"/>
              </w:rPr>
              <w:t xml:space="preserve"> (Indian </w:t>
            </w:r>
            <w:proofErr w:type="spellStart"/>
            <w:r w:rsidRPr="004833E1">
              <w:rPr>
                <w:rFonts w:ascii="Times New Roman" w:eastAsia="Times New Roman" w:hAnsi="Times New Roman" w:cs="Times New Roman"/>
                <w:i/>
                <w:iCs/>
                <w:color w:val="000000"/>
                <w:sz w:val="20"/>
                <w:szCs w:val="20"/>
                <w:lang w:val="en-IN" w:eastAsia="en-IN"/>
              </w:rPr>
              <w:t>Silverbill</w:t>
            </w:r>
            <w:proofErr w:type="spellEnd"/>
            <w:r w:rsidRPr="004833E1">
              <w:rPr>
                <w:rFonts w:ascii="Times New Roman" w:eastAsia="Times New Roman" w:hAnsi="Times New Roman" w:cs="Times New Roman"/>
                <w:i/>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DDEBF7" w:fill="DDEBF7"/>
            <w:vAlign w:val="center"/>
            <w:hideMark/>
          </w:tcPr>
          <w:p w14:paraId="2D819A4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Estrildidae</w:t>
            </w:r>
          </w:p>
        </w:tc>
        <w:tc>
          <w:tcPr>
            <w:tcW w:w="2520" w:type="dxa"/>
            <w:tcBorders>
              <w:top w:val="single" w:sz="4" w:space="0" w:color="9BC2E6"/>
              <w:left w:val="nil"/>
              <w:bottom w:val="single" w:sz="4" w:space="0" w:color="9BC2E6"/>
              <w:right w:val="nil"/>
            </w:tcBorders>
            <w:shd w:val="clear" w:color="DDEBF7" w:fill="DDEBF7"/>
            <w:vAlign w:val="center"/>
            <w:hideMark/>
          </w:tcPr>
          <w:p w14:paraId="6008579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DDEBF7" w:fill="DDEBF7"/>
            <w:vAlign w:val="center"/>
            <w:hideMark/>
          </w:tcPr>
          <w:p w14:paraId="3B14B50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2472062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30E2FF0E" w14:textId="77777777" w:rsidTr="003B0CFC">
        <w:trPr>
          <w:trHeight w:val="3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11B3928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lastRenderedPageBreak/>
              <w:t>78</w:t>
            </w:r>
          </w:p>
        </w:tc>
        <w:tc>
          <w:tcPr>
            <w:tcW w:w="2960" w:type="dxa"/>
            <w:tcBorders>
              <w:top w:val="single" w:sz="4" w:space="0" w:color="9BC2E6"/>
              <w:left w:val="nil"/>
              <w:bottom w:val="single" w:sz="4" w:space="0" w:color="9BC2E6"/>
              <w:right w:val="nil"/>
            </w:tcBorders>
            <w:shd w:val="clear" w:color="auto" w:fill="auto"/>
            <w:vAlign w:val="center"/>
            <w:hideMark/>
          </w:tcPr>
          <w:p w14:paraId="31086104"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Gracupica</w:t>
            </w:r>
            <w:proofErr w:type="spellEnd"/>
            <w:r w:rsidRPr="004833E1">
              <w:rPr>
                <w:rFonts w:ascii="Times New Roman" w:eastAsia="Times New Roman" w:hAnsi="Times New Roman" w:cs="Times New Roman"/>
                <w:i/>
                <w:iCs/>
                <w:color w:val="000000"/>
                <w:sz w:val="20"/>
                <w:szCs w:val="20"/>
                <w:lang w:val="en-IN" w:eastAsia="en-IN"/>
              </w:rPr>
              <w:t xml:space="preserve"> contra (Pied </w:t>
            </w:r>
            <w:proofErr w:type="spellStart"/>
            <w:r w:rsidRPr="004833E1">
              <w:rPr>
                <w:rFonts w:ascii="Times New Roman" w:eastAsia="Times New Roman" w:hAnsi="Times New Roman" w:cs="Times New Roman"/>
                <w:i/>
                <w:iCs/>
                <w:color w:val="000000"/>
                <w:sz w:val="20"/>
                <w:szCs w:val="20"/>
                <w:lang w:val="en-IN" w:eastAsia="en-IN"/>
              </w:rPr>
              <w:t>Myna</w:t>
            </w:r>
            <w:proofErr w:type="spellEnd"/>
            <w:r w:rsidRPr="004833E1">
              <w:rPr>
                <w:rFonts w:ascii="Times New Roman" w:eastAsia="Times New Roman" w:hAnsi="Times New Roman" w:cs="Times New Roman"/>
                <w:i/>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auto" w:fill="auto"/>
            <w:vAlign w:val="center"/>
            <w:hideMark/>
          </w:tcPr>
          <w:p w14:paraId="297E9D7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Sturnidae</w:t>
            </w:r>
          </w:p>
        </w:tc>
        <w:tc>
          <w:tcPr>
            <w:tcW w:w="2520" w:type="dxa"/>
            <w:tcBorders>
              <w:top w:val="single" w:sz="4" w:space="0" w:color="9BC2E6"/>
              <w:left w:val="nil"/>
              <w:bottom w:val="single" w:sz="4" w:space="0" w:color="9BC2E6"/>
              <w:right w:val="nil"/>
            </w:tcBorders>
            <w:shd w:val="clear" w:color="auto" w:fill="auto"/>
            <w:vAlign w:val="center"/>
            <w:hideMark/>
          </w:tcPr>
          <w:p w14:paraId="796C7F6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auto" w:fill="auto"/>
            <w:vAlign w:val="center"/>
            <w:hideMark/>
          </w:tcPr>
          <w:p w14:paraId="525F843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355FA25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710D33E0"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0F5F78B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79</w:t>
            </w:r>
          </w:p>
        </w:tc>
        <w:tc>
          <w:tcPr>
            <w:tcW w:w="2960" w:type="dxa"/>
            <w:tcBorders>
              <w:top w:val="single" w:sz="4" w:space="0" w:color="9BC2E6"/>
              <w:left w:val="nil"/>
              <w:bottom w:val="single" w:sz="4" w:space="0" w:color="9BC2E6"/>
              <w:right w:val="nil"/>
            </w:tcBorders>
            <w:shd w:val="clear" w:color="DDEBF7" w:fill="DDEBF7"/>
            <w:vAlign w:val="center"/>
            <w:hideMark/>
          </w:tcPr>
          <w:p w14:paraId="5CA66935"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Gymnoris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xanthocollis</w:t>
            </w:r>
            <w:proofErr w:type="spellEnd"/>
            <w:r w:rsidRPr="004833E1">
              <w:rPr>
                <w:rFonts w:ascii="Times New Roman" w:eastAsia="Times New Roman" w:hAnsi="Times New Roman" w:cs="Times New Roman"/>
                <w:i/>
                <w:iCs/>
                <w:color w:val="000000"/>
                <w:sz w:val="20"/>
                <w:szCs w:val="20"/>
                <w:lang w:val="en-IN" w:eastAsia="en-IN"/>
              </w:rPr>
              <w:t xml:space="preserve"> (Yellow-Throated Sparrow)</w:t>
            </w:r>
          </w:p>
        </w:tc>
        <w:tc>
          <w:tcPr>
            <w:tcW w:w="1980" w:type="dxa"/>
            <w:tcBorders>
              <w:top w:val="single" w:sz="4" w:space="0" w:color="9BC2E6"/>
              <w:left w:val="nil"/>
              <w:bottom w:val="single" w:sz="4" w:space="0" w:color="9BC2E6"/>
              <w:right w:val="nil"/>
            </w:tcBorders>
            <w:shd w:val="clear" w:color="DDEBF7" w:fill="DDEBF7"/>
            <w:vAlign w:val="center"/>
            <w:hideMark/>
          </w:tcPr>
          <w:p w14:paraId="771EEB9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Passeridae</w:t>
            </w:r>
          </w:p>
        </w:tc>
        <w:tc>
          <w:tcPr>
            <w:tcW w:w="2520" w:type="dxa"/>
            <w:tcBorders>
              <w:top w:val="single" w:sz="4" w:space="0" w:color="9BC2E6"/>
              <w:left w:val="nil"/>
              <w:bottom w:val="single" w:sz="4" w:space="0" w:color="9BC2E6"/>
              <w:right w:val="nil"/>
            </w:tcBorders>
            <w:shd w:val="clear" w:color="DDEBF7" w:fill="DDEBF7"/>
            <w:vAlign w:val="center"/>
            <w:hideMark/>
          </w:tcPr>
          <w:p w14:paraId="7841222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DDEBF7" w:fill="DDEBF7"/>
            <w:vAlign w:val="center"/>
            <w:hideMark/>
          </w:tcPr>
          <w:p w14:paraId="75C7F66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13459FB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130F11AD"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228C170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80</w:t>
            </w:r>
          </w:p>
        </w:tc>
        <w:tc>
          <w:tcPr>
            <w:tcW w:w="2960" w:type="dxa"/>
            <w:tcBorders>
              <w:top w:val="single" w:sz="4" w:space="0" w:color="9BC2E6"/>
              <w:left w:val="nil"/>
              <w:bottom w:val="single" w:sz="4" w:space="0" w:color="9BC2E6"/>
              <w:right w:val="nil"/>
            </w:tcBorders>
            <w:shd w:val="clear" w:color="auto" w:fill="auto"/>
            <w:vAlign w:val="center"/>
            <w:hideMark/>
          </w:tcPr>
          <w:p w14:paraId="735B5A4D"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Hirundo rustica (Barn Swallow)</w:t>
            </w:r>
          </w:p>
        </w:tc>
        <w:tc>
          <w:tcPr>
            <w:tcW w:w="1980" w:type="dxa"/>
            <w:tcBorders>
              <w:top w:val="single" w:sz="4" w:space="0" w:color="9BC2E6"/>
              <w:left w:val="nil"/>
              <w:bottom w:val="single" w:sz="4" w:space="0" w:color="9BC2E6"/>
              <w:right w:val="nil"/>
            </w:tcBorders>
            <w:shd w:val="clear" w:color="auto" w:fill="auto"/>
            <w:vAlign w:val="center"/>
            <w:hideMark/>
          </w:tcPr>
          <w:p w14:paraId="12A42D1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Hirundinidae</w:t>
            </w:r>
          </w:p>
        </w:tc>
        <w:tc>
          <w:tcPr>
            <w:tcW w:w="2520" w:type="dxa"/>
            <w:tcBorders>
              <w:top w:val="single" w:sz="4" w:space="0" w:color="9BC2E6"/>
              <w:left w:val="nil"/>
              <w:bottom w:val="single" w:sz="4" w:space="0" w:color="9BC2E6"/>
              <w:right w:val="nil"/>
            </w:tcBorders>
            <w:shd w:val="clear" w:color="auto" w:fill="auto"/>
            <w:vAlign w:val="center"/>
            <w:hideMark/>
          </w:tcPr>
          <w:p w14:paraId="3F63962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auto" w:fill="auto"/>
            <w:vAlign w:val="center"/>
            <w:hideMark/>
          </w:tcPr>
          <w:p w14:paraId="6A84A0E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7D1E6B8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4AF1F64C"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4425DD3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81</w:t>
            </w:r>
          </w:p>
        </w:tc>
        <w:tc>
          <w:tcPr>
            <w:tcW w:w="2960" w:type="dxa"/>
            <w:tcBorders>
              <w:top w:val="single" w:sz="4" w:space="0" w:color="9BC2E6"/>
              <w:left w:val="nil"/>
              <w:bottom w:val="single" w:sz="4" w:space="0" w:color="9BC2E6"/>
              <w:right w:val="nil"/>
            </w:tcBorders>
            <w:shd w:val="clear" w:color="DDEBF7" w:fill="DDEBF7"/>
            <w:vAlign w:val="center"/>
            <w:hideMark/>
          </w:tcPr>
          <w:p w14:paraId="7BA41F67"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Lanius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schach</w:t>
            </w:r>
            <w:proofErr w:type="spellEnd"/>
            <w:r w:rsidRPr="004833E1">
              <w:rPr>
                <w:rFonts w:ascii="Times New Roman" w:eastAsia="Times New Roman" w:hAnsi="Times New Roman" w:cs="Times New Roman"/>
                <w:i/>
                <w:iCs/>
                <w:color w:val="000000"/>
                <w:sz w:val="20"/>
                <w:szCs w:val="20"/>
                <w:lang w:val="en-IN" w:eastAsia="en-IN"/>
              </w:rPr>
              <w:t xml:space="preserve"> (Long-Tailed Shrike)</w:t>
            </w:r>
          </w:p>
        </w:tc>
        <w:tc>
          <w:tcPr>
            <w:tcW w:w="1980" w:type="dxa"/>
            <w:tcBorders>
              <w:top w:val="single" w:sz="4" w:space="0" w:color="9BC2E6"/>
              <w:left w:val="nil"/>
              <w:bottom w:val="single" w:sz="4" w:space="0" w:color="9BC2E6"/>
              <w:right w:val="nil"/>
            </w:tcBorders>
            <w:shd w:val="clear" w:color="DDEBF7" w:fill="DDEBF7"/>
            <w:vAlign w:val="center"/>
            <w:hideMark/>
          </w:tcPr>
          <w:p w14:paraId="6255BAD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Laniidae</w:t>
            </w:r>
          </w:p>
        </w:tc>
        <w:tc>
          <w:tcPr>
            <w:tcW w:w="2520" w:type="dxa"/>
            <w:tcBorders>
              <w:top w:val="single" w:sz="4" w:space="0" w:color="9BC2E6"/>
              <w:left w:val="nil"/>
              <w:bottom w:val="single" w:sz="4" w:space="0" w:color="9BC2E6"/>
              <w:right w:val="nil"/>
            </w:tcBorders>
            <w:shd w:val="clear" w:color="DDEBF7" w:fill="DDEBF7"/>
            <w:vAlign w:val="center"/>
            <w:hideMark/>
          </w:tcPr>
          <w:p w14:paraId="0DEE814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DDEBF7" w:fill="DDEBF7"/>
            <w:vAlign w:val="center"/>
            <w:hideMark/>
          </w:tcPr>
          <w:p w14:paraId="11E28E8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3B83D0E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51EB4B3C"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3F82AD4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82</w:t>
            </w:r>
          </w:p>
        </w:tc>
        <w:tc>
          <w:tcPr>
            <w:tcW w:w="2960" w:type="dxa"/>
            <w:tcBorders>
              <w:top w:val="single" w:sz="4" w:space="0" w:color="9BC2E6"/>
              <w:left w:val="nil"/>
              <w:bottom w:val="single" w:sz="4" w:space="0" w:color="9BC2E6"/>
              <w:right w:val="nil"/>
            </w:tcBorders>
            <w:shd w:val="clear" w:color="auto" w:fill="auto"/>
            <w:vAlign w:val="center"/>
            <w:hideMark/>
          </w:tcPr>
          <w:p w14:paraId="133E7DAC"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Oenanthe </w:t>
            </w:r>
            <w:proofErr w:type="spellStart"/>
            <w:r w:rsidRPr="004833E1">
              <w:rPr>
                <w:rFonts w:ascii="Times New Roman" w:eastAsia="Times New Roman" w:hAnsi="Times New Roman" w:cs="Times New Roman"/>
                <w:i/>
                <w:iCs/>
                <w:color w:val="000000"/>
                <w:sz w:val="20"/>
                <w:szCs w:val="20"/>
                <w:lang w:val="en-IN" w:eastAsia="en-IN"/>
              </w:rPr>
              <w:t>fusca</w:t>
            </w:r>
            <w:proofErr w:type="spellEnd"/>
            <w:r w:rsidRPr="004833E1">
              <w:rPr>
                <w:rFonts w:ascii="Times New Roman" w:eastAsia="Times New Roman" w:hAnsi="Times New Roman" w:cs="Times New Roman"/>
                <w:i/>
                <w:iCs/>
                <w:color w:val="000000"/>
                <w:sz w:val="20"/>
                <w:szCs w:val="20"/>
                <w:lang w:val="en-IN" w:eastAsia="en-IN"/>
              </w:rPr>
              <w:t xml:space="preserve"> (Brown Rock Chat)</w:t>
            </w:r>
          </w:p>
        </w:tc>
        <w:tc>
          <w:tcPr>
            <w:tcW w:w="1980" w:type="dxa"/>
            <w:tcBorders>
              <w:top w:val="single" w:sz="4" w:space="0" w:color="9BC2E6"/>
              <w:left w:val="nil"/>
              <w:bottom w:val="single" w:sz="4" w:space="0" w:color="9BC2E6"/>
              <w:right w:val="nil"/>
            </w:tcBorders>
            <w:shd w:val="clear" w:color="auto" w:fill="auto"/>
            <w:vAlign w:val="center"/>
            <w:hideMark/>
          </w:tcPr>
          <w:p w14:paraId="5F67F32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Muscicapidae</w:t>
            </w:r>
          </w:p>
        </w:tc>
        <w:tc>
          <w:tcPr>
            <w:tcW w:w="2520" w:type="dxa"/>
            <w:tcBorders>
              <w:top w:val="single" w:sz="4" w:space="0" w:color="9BC2E6"/>
              <w:left w:val="nil"/>
              <w:bottom w:val="single" w:sz="4" w:space="0" w:color="9BC2E6"/>
              <w:right w:val="nil"/>
            </w:tcBorders>
            <w:shd w:val="clear" w:color="auto" w:fill="auto"/>
            <w:vAlign w:val="center"/>
            <w:hideMark/>
          </w:tcPr>
          <w:p w14:paraId="31E7AD1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auto" w:fill="auto"/>
            <w:vAlign w:val="center"/>
            <w:hideMark/>
          </w:tcPr>
          <w:p w14:paraId="1FE8B66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3DAA863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1D6C897A"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4AB22E8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83</w:t>
            </w:r>
          </w:p>
        </w:tc>
        <w:tc>
          <w:tcPr>
            <w:tcW w:w="2960" w:type="dxa"/>
            <w:tcBorders>
              <w:top w:val="single" w:sz="4" w:space="0" w:color="9BC2E6"/>
              <w:left w:val="nil"/>
              <w:bottom w:val="single" w:sz="4" w:space="0" w:color="9BC2E6"/>
              <w:right w:val="nil"/>
            </w:tcBorders>
            <w:shd w:val="clear" w:color="DDEBF7" w:fill="DDEBF7"/>
            <w:vAlign w:val="center"/>
            <w:hideMark/>
          </w:tcPr>
          <w:p w14:paraId="30B033A2"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Oriolus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kundoo</w:t>
            </w:r>
            <w:proofErr w:type="spellEnd"/>
            <w:r w:rsidRPr="004833E1">
              <w:rPr>
                <w:rFonts w:ascii="Times New Roman" w:eastAsia="Times New Roman" w:hAnsi="Times New Roman" w:cs="Times New Roman"/>
                <w:i/>
                <w:iCs/>
                <w:color w:val="000000"/>
                <w:sz w:val="20"/>
                <w:szCs w:val="20"/>
                <w:lang w:val="en-IN" w:eastAsia="en-IN"/>
              </w:rPr>
              <w:t xml:space="preserve"> (Indian Golden Oriole)</w:t>
            </w:r>
          </w:p>
        </w:tc>
        <w:tc>
          <w:tcPr>
            <w:tcW w:w="1980" w:type="dxa"/>
            <w:tcBorders>
              <w:top w:val="single" w:sz="4" w:space="0" w:color="9BC2E6"/>
              <w:left w:val="nil"/>
              <w:bottom w:val="single" w:sz="4" w:space="0" w:color="9BC2E6"/>
              <w:right w:val="nil"/>
            </w:tcBorders>
            <w:shd w:val="clear" w:color="DDEBF7" w:fill="DDEBF7"/>
            <w:vAlign w:val="center"/>
            <w:hideMark/>
          </w:tcPr>
          <w:p w14:paraId="72B99CF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Oriolidae</w:t>
            </w:r>
          </w:p>
        </w:tc>
        <w:tc>
          <w:tcPr>
            <w:tcW w:w="2520" w:type="dxa"/>
            <w:tcBorders>
              <w:top w:val="single" w:sz="4" w:space="0" w:color="9BC2E6"/>
              <w:left w:val="nil"/>
              <w:bottom w:val="single" w:sz="4" w:space="0" w:color="9BC2E6"/>
              <w:right w:val="nil"/>
            </w:tcBorders>
            <w:shd w:val="clear" w:color="DDEBF7" w:fill="DDEBF7"/>
            <w:vAlign w:val="center"/>
            <w:hideMark/>
          </w:tcPr>
          <w:p w14:paraId="55C7F57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DDEBF7" w:fill="DDEBF7"/>
            <w:vAlign w:val="center"/>
            <w:hideMark/>
          </w:tcPr>
          <w:p w14:paraId="7320BD8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4A14DCE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3A901CE3"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67E2E03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84</w:t>
            </w:r>
          </w:p>
        </w:tc>
        <w:tc>
          <w:tcPr>
            <w:tcW w:w="2960" w:type="dxa"/>
            <w:tcBorders>
              <w:top w:val="single" w:sz="4" w:space="0" w:color="9BC2E6"/>
              <w:left w:val="nil"/>
              <w:bottom w:val="single" w:sz="4" w:space="0" w:color="9BC2E6"/>
              <w:right w:val="nil"/>
            </w:tcBorders>
            <w:shd w:val="clear" w:color="auto" w:fill="auto"/>
            <w:vAlign w:val="center"/>
            <w:hideMark/>
          </w:tcPr>
          <w:p w14:paraId="05BF8D99"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Orthotomus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sutoris</w:t>
            </w:r>
            <w:proofErr w:type="spellEnd"/>
            <w:r w:rsidRPr="004833E1">
              <w:rPr>
                <w:rFonts w:ascii="Times New Roman" w:eastAsia="Times New Roman" w:hAnsi="Times New Roman" w:cs="Times New Roman"/>
                <w:i/>
                <w:iCs/>
                <w:color w:val="000000"/>
                <w:sz w:val="20"/>
                <w:szCs w:val="20"/>
                <w:lang w:val="en-IN" w:eastAsia="en-IN"/>
              </w:rPr>
              <w:t xml:space="preserve"> (Common Tailorbird)</w:t>
            </w:r>
          </w:p>
        </w:tc>
        <w:tc>
          <w:tcPr>
            <w:tcW w:w="1980" w:type="dxa"/>
            <w:tcBorders>
              <w:top w:val="single" w:sz="4" w:space="0" w:color="9BC2E6"/>
              <w:left w:val="nil"/>
              <w:bottom w:val="single" w:sz="4" w:space="0" w:color="9BC2E6"/>
              <w:right w:val="nil"/>
            </w:tcBorders>
            <w:shd w:val="clear" w:color="auto" w:fill="auto"/>
            <w:vAlign w:val="center"/>
            <w:hideMark/>
          </w:tcPr>
          <w:p w14:paraId="20A7D93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Cisticolidae</w:t>
            </w:r>
          </w:p>
        </w:tc>
        <w:tc>
          <w:tcPr>
            <w:tcW w:w="2520" w:type="dxa"/>
            <w:tcBorders>
              <w:top w:val="single" w:sz="4" w:space="0" w:color="9BC2E6"/>
              <w:left w:val="nil"/>
              <w:bottom w:val="single" w:sz="4" w:space="0" w:color="9BC2E6"/>
              <w:right w:val="nil"/>
            </w:tcBorders>
            <w:shd w:val="clear" w:color="auto" w:fill="auto"/>
            <w:vAlign w:val="center"/>
            <w:hideMark/>
          </w:tcPr>
          <w:p w14:paraId="6245A48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auto" w:fill="auto"/>
            <w:vAlign w:val="center"/>
            <w:hideMark/>
          </w:tcPr>
          <w:p w14:paraId="24C648D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65E5C3A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4A34462E" w14:textId="77777777" w:rsidTr="003B0CFC">
        <w:trPr>
          <w:trHeight w:val="3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45B0F8E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85</w:t>
            </w:r>
          </w:p>
        </w:tc>
        <w:tc>
          <w:tcPr>
            <w:tcW w:w="2960" w:type="dxa"/>
            <w:tcBorders>
              <w:top w:val="single" w:sz="4" w:space="0" w:color="9BC2E6"/>
              <w:left w:val="nil"/>
              <w:bottom w:val="single" w:sz="4" w:space="0" w:color="9BC2E6"/>
              <w:right w:val="nil"/>
            </w:tcBorders>
            <w:shd w:val="clear" w:color="DDEBF7" w:fill="DDEBF7"/>
            <w:vAlign w:val="center"/>
            <w:hideMark/>
          </w:tcPr>
          <w:p w14:paraId="314A4203"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Parus major (Great Tit)</w:t>
            </w:r>
          </w:p>
        </w:tc>
        <w:tc>
          <w:tcPr>
            <w:tcW w:w="1980" w:type="dxa"/>
            <w:tcBorders>
              <w:top w:val="single" w:sz="4" w:space="0" w:color="9BC2E6"/>
              <w:left w:val="nil"/>
              <w:bottom w:val="single" w:sz="4" w:space="0" w:color="9BC2E6"/>
              <w:right w:val="nil"/>
            </w:tcBorders>
            <w:shd w:val="clear" w:color="DDEBF7" w:fill="DDEBF7"/>
            <w:vAlign w:val="center"/>
            <w:hideMark/>
          </w:tcPr>
          <w:p w14:paraId="08D3437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Paridae</w:t>
            </w:r>
          </w:p>
        </w:tc>
        <w:tc>
          <w:tcPr>
            <w:tcW w:w="2520" w:type="dxa"/>
            <w:tcBorders>
              <w:top w:val="single" w:sz="4" w:space="0" w:color="9BC2E6"/>
              <w:left w:val="nil"/>
              <w:bottom w:val="single" w:sz="4" w:space="0" w:color="9BC2E6"/>
              <w:right w:val="nil"/>
            </w:tcBorders>
            <w:shd w:val="clear" w:color="DDEBF7" w:fill="DDEBF7"/>
            <w:vAlign w:val="center"/>
            <w:hideMark/>
          </w:tcPr>
          <w:p w14:paraId="2BD0B01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DDEBF7" w:fill="DDEBF7"/>
            <w:vAlign w:val="center"/>
            <w:hideMark/>
          </w:tcPr>
          <w:p w14:paraId="7FFFECC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182B24E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4BA41B00" w14:textId="77777777" w:rsidTr="003B0CFC">
        <w:trPr>
          <w:trHeight w:val="3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5275216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86</w:t>
            </w:r>
          </w:p>
        </w:tc>
        <w:tc>
          <w:tcPr>
            <w:tcW w:w="2960" w:type="dxa"/>
            <w:tcBorders>
              <w:top w:val="single" w:sz="4" w:space="0" w:color="9BC2E6"/>
              <w:left w:val="nil"/>
              <w:bottom w:val="single" w:sz="4" w:space="0" w:color="9BC2E6"/>
              <w:right w:val="nil"/>
            </w:tcBorders>
            <w:shd w:val="clear" w:color="auto" w:fill="auto"/>
            <w:vAlign w:val="center"/>
            <w:hideMark/>
          </w:tcPr>
          <w:p w14:paraId="728EA229"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Pastor roseus (Rosy Starling)</w:t>
            </w:r>
          </w:p>
        </w:tc>
        <w:tc>
          <w:tcPr>
            <w:tcW w:w="1980" w:type="dxa"/>
            <w:tcBorders>
              <w:top w:val="single" w:sz="4" w:space="0" w:color="9BC2E6"/>
              <w:left w:val="nil"/>
              <w:bottom w:val="single" w:sz="4" w:space="0" w:color="9BC2E6"/>
              <w:right w:val="nil"/>
            </w:tcBorders>
            <w:shd w:val="clear" w:color="auto" w:fill="auto"/>
            <w:vAlign w:val="center"/>
            <w:hideMark/>
          </w:tcPr>
          <w:p w14:paraId="64EFFED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Sturnidae</w:t>
            </w:r>
          </w:p>
        </w:tc>
        <w:tc>
          <w:tcPr>
            <w:tcW w:w="2520" w:type="dxa"/>
            <w:tcBorders>
              <w:top w:val="single" w:sz="4" w:space="0" w:color="9BC2E6"/>
              <w:left w:val="nil"/>
              <w:bottom w:val="single" w:sz="4" w:space="0" w:color="9BC2E6"/>
              <w:right w:val="nil"/>
            </w:tcBorders>
            <w:shd w:val="clear" w:color="auto" w:fill="auto"/>
            <w:vAlign w:val="center"/>
            <w:hideMark/>
          </w:tcPr>
          <w:p w14:paraId="6611942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auto" w:fill="auto"/>
            <w:vAlign w:val="center"/>
            <w:hideMark/>
          </w:tcPr>
          <w:p w14:paraId="4B6D0ED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31DECE7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3232F7C0"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71ACB26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87</w:t>
            </w:r>
          </w:p>
        </w:tc>
        <w:tc>
          <w:tcPr>
            <w:tcW w:w="2960" w:type="dxa"/>
            <w:tcBorders>
              <w:top w:val="single" w:sz="4" w:space="0" w:color="9BC2E6"/>
              <w:left w:val="nil"/>
              <w:bottom w:val="single" w:sz="4" w:space="0" w:color="9BC2E6"/>
              <w:right w:val="nil"/>
            </w:tcBorders>
            <w:shd w:val="clear" w:color="DDEBF7" w:fill="DDEBF7"/>
            <w:vAlign w:val="center"/>
            <w:hideMark/>
          </w:tcPr>
          <w:p w14:paraId="0946013A"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Petrochelidon</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fluvicola</w:t>
            </w:r>
            <w:proofErr w:type="spellEnd"/>
            <w:r w:rsidRPr="004833E1">
              <w:rPr>
                <w:rFonts w:ascii="Times New Roman" w:eastAsia="Times New Roman" w:hAnsi="Times New Roman" w:cs="Times New Roman"/>
                <w:i/>
                <w:iCs/>
                <w:color w:val="000000"/>
                <w:sz w:val="20"/>
                <w:szCs w:val="20"/>
                <w:lang w:val="en-IN" w:eastAsia="en-IN"/>
              </w:rPr>
              <w:t xml:space="preserve"> (Streak-Throated Swallow)</w:t>
            </w:r>
          </w:p>
        </w:tc>
        <w:tc>
          <w:tcPr>
            <w:tcW w:w="1980" w:type="dxa"/>
            <w:tcBorders>
              <w:top w:val="single" w:sz="4" w:space="0" w:color="9BC2E6"/>
              <w:left w:val="nil"/>
              <w:bottom w:val="single" w:sz="4" w:space="0" w:color="9BC2E6"/>
              <w:right w:val="nil"/>
            </w:tcBorders>
            <w:shd w:val="clear" w:color="DDEBF7" w:fill="DDEBF7"/>
            <w:vAlign w:val="center"/>
            <w:hideMark/>
          </w:tcPr>
          <w:p w14:paraId="5DA9CAD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Hirundinidae</w:t>
            </w:r>
          </w:p>
        </w:tc>
        <w:tc>
          <w:tcPr>
            <w:tcW w:w="2520" w:type="dxa"/>
            <w:tcBorders>
              <w:top w:val="single" w:sz="4" w:space="0" w:color="9BC2E6"/>
              <w:left w:val="nil"/>
              <w:bottom w:val="single" w:sz="4" w:space="0" w:color="9BC2E6"/>
              <w:right w:val="nil"/>
            </w:tcBorders>
            <w:shd w:val="clear" w:color="DDEBF7" w:fill="DDEBF7"/>
            <w:vAlign w:val="center"/>
            <w:hideMark/>
          </w:tcPr>
          <w:p w14:paraId="55D7597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DDEBF7" w:fill="DDEBF7"/>
            <w:vAlign w:val="center"/>
            <w:hideMark/>
          </w:tcPr>
          <w:p w14:paraId="41912A3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790E3C7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5B53E448" w14:textId="77777777" w:rsidTr="003B0CFC">
        <w:trPr>
          <w:trHeight w:val="3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68575C1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88</w:t>
            </w:r>
          </w:p>
        </w:tc>
        <w:tc>
          <w:tcPr>
            <w:tcW w:w="2960" w:type="dxa"/>
            <w:tcBorders>
              <w:top w:val="single" w:sz="4" w:space="0" w:color="9BC2E6"/>
              <w:left w:val="nil"/>
              <w:bottom w:val="single" w:sz="4" w:space="0" w:color="9BC2E6"/>
              <w:right w:val="nil"/>
            </w:tcBorders>
            <w:shd w:val="clear" w:color="auto" w:fill="auto"/>
            <w:vAlign w:val="center"/>
            <w:hideMark/>
          </w:tcPr>
          <w:p w14:paraId="7A74A1F0"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Prinia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socialis</w:t>
            </w:r>
            <w:proofErr w:type="spellEnd"/>
            <w:r w:rsidRPr="004833E1">
              <w:rPr>
                <w:rFonts w:ascii="Times New Roman" w:eastAsia="Times New Roman" w:hAnsi="Times New Roman" w:cs="Times New Roman"/>
                <w:i/>
                <w:iCs/>
                <w:color w:val="000000"/>
                <w:sz w:val="20"/>
                <w:szCs w:val="20"/>
                <w:lang w:val="en-IN" w:eastAsia="en-IN"/>
              </w:rPr>
              <w:t xml:space="preserve"> (Ashy </w:t>
            </w:r>
            <w:proofErr w:type="spellStart"/>
            <w:r w:rsidRPr="004833E1">
              <w:rPr>
                <w:rFonts w:ascii="Times New Roman" w:eastAsia="Times New Roman" w:hAnsi="Times New Roman" w:cs="Times New Roman"/>
                <w:i/>
                <w:iCs/>
                <w:color w:val="000000"/>
                <w:sz w:val="20"/>
                <w:szCs w:val="20"/>
                <w:lang w:val="en-IN" w:eastAsia="en-IN"/>
              </w:rPr>
              <w:t>Prinia</w:t>
            </w:r>
            <w:proofErr w:type="spellEnd"/>
            <w:r w:rsidRPr="004833E1">
              <w:rPr>
                <w:rFonts w:ascii="Times New Roman" w:eastAsia="Times New Roman" w:hAnsi="Times New Roman" w:cs="Times New Roman"/>
                <w:i/>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auto" w:fill="auto"/>
            <w:vAlign w:val="center"/>
            <w:hideMark/>
          </w:tcPr>
          <w:p w14:paraId="67756E3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Cisticolidae</w:t>
            </w:r>
          </w:p>
        </w:tc>
        <w:tc>
          <w:tcPr>
            <w:tcW w:w="2520" w:type="dxa"/>
            <w:tcBorders>
              <w:top w:val="single" w:sz="4" w:space="0" w:color="9BC2E6"/>
              <w:left w:val="nil"/>
              <w:bottom w:val="single" w:sz="4" w:space="0" w:color="9BC2E6"/>
              <w:right w:val="nil"/>
            </w:tcBorders>
            <w:shd w:val="clear" w:color="auto" w:fill="auto"/>
            <w:vAlign w:val="center"/>
            <w:hideMark/>
          </w:tcPr>
          <w:p w14:paraId="1F133CA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auto" w:fill="auto"/>
            <w:vAlign w:val="center"/>
            <w:hideMark/>
          </w:tcPr>
          <w:p w14:paraId="400BB83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1CA75AD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01949ECC"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3C698EA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89</w:t>
            </w:r>
          </w:p>
        </w:tc>
        <w:tc>
          <w:tcPr>
            <w:tcW w:w="2960" w:type="dxa"/>
            <w:tcBorders>
              <w:top w:val="single" w:sz="4" w:space="0" w:color="9BC2E6"/>
              <w:left w:val="nil"/>
              <w:bottom w:val="single" w:sz="4" w:space="0" w:color="9BC2E6"/>
              <w:right w:val="nil"/>
            </w:tcBorders>
            <w:shd w:val="clear" w:color="DDEBF7" w:fill="DDEBF7"/>
            <w:vAlign w:val="center"/>
            <w:hideMark/>
          </w:tcPr>
          <w:p w14:paraId="38915C41"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Copsychus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fulicatus</w:t>
            </w:r>
            <w:proofErr w:type="spellEnd"/>
            <w:r w:rsidRPr="004833E1">
              <w:rPr>
                <w:rFonts w:ascii="Times New Roman" w:eastAsia="Times New Roman" w:hAnsi="Times New Roman" w:cs="Times New Roman"/>
                <w:i/>
                <w:iCs/>
                <w:color w:val="000000"/>
                <w:sz w:val="20"/>
                <w:szCs w:val="20"/>
                <w:lang w:val="en-IN" w:eastAsia="en-IN"/>
              </w:rPr>
              <w:t xml:space="preserve"> (Indian Robin)</w:t>
            </w:r>
          </w:p>
        </w:tc>
        <w:tc>
          <w:tcPr>
            <w:tcW w:w="1980" w:type="dxa"/>
            <w:tcBorders>
              <w:top w:val="single" w:sz="4" w:space="0" w:color="9BC2E6"/>
              <w:left w:val="nil"/>
              <w:bottom w:val="single" w:sz="4" w:space="0" w:color="9BC2E6"/>
              <w:right w:val="nil"/>
            </w:tcBorders>
            <w:shd w:val="clear" w:color="DDEBF7" w:fill="DDEBF7"/>
            <w:vAlign w:val="center"/>
            <w:hideMark/>
          </w:tcPr>
          <w:p w14:paraId="3B8CF21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Muscicapidae</w:t>
            </w:r>
          </w:p>
        </w:tc>
        <w:tc>
          <w:tcPr>
            <w:tcW w:w="2520" w:type="dxa"/>
            <w:tcBorders>
              <w:top w:val="single" w:sz="4" w:space="0" w:color="9BC2E6"/>
              <w:left w:val="nil"/>
              <w:bottom w:val="single" w:sz="4" w:space="0" w:color="9BC2E6"/>
              <w:right w:val="nil"/>
            </w:tcBorders>
            <w:shd w:val="clear" w:color="DDEBF7" w:fill="DDEBF7"/>
            <w:vAlign w:val="center"/>
            <w:hideMark/>
          </w:tcPr>
          <w:p w14:paraId="292F68D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DDEBF7" w:fill="DDEBF7"/>
            <w:vAlign w:val="center"/>
            <w:hideMark/>
          </w:tcPr>
          <w:p w14:paraId="1AD4F05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76143DD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173EDF04"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3D9CB52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lastRenderedPageBreak/>
              <w:t>90</w:t>
            </w:r>
          </w:p>
        </w:tc>
        <w:tc>
          <w:tcPr>
            <w:tcW w:w="2960" w:type="dxa"/>
            <w:tcBorders>
              <w:top w:val="single" w:sz="4" w:space="0" w:color="9BC2E6"/>
              <w:left w:val="nil"/>
              <w:bottom w:val="single" w:sz="4" w:space="0" w:color="9BC2E6"/>
              <w:right w:val="nil"/>
            </w:tcBorders>
            <w:shd w:val="clear" w:color="auto" w:fill="auto"/>
            <w:vAlign w:val="center"/>
            <w:hideMark/>
          </w:tcPr>
          <w:p w14:paraId="3FDF5A9D"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Sturnia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pagodarum</w:t>
            </w:r>
            <w:proofErr w:type="spellEnd"/>
            <w:r w:rsidRPr="004833E1">
              <w:rPr>
                <w:rFonts w:ascii="Times New Roman" w:eastAsia="Times New Roman" w:hAnsi="Times New Roman" w:cs="Times New Roman"/>
                <w:i/>
                <w:iCs/>
                <w:color w:val="000000"/>
                <w:sz w:val="20"/>
                <w:szCs w:val="20"/>
                <w:lang w:val="en-IN" w:eastAsia="en-IN"/>
              </w:rPr>
              <w:t xml:space="preserve"> (Brahminy Starling)</w:t>
            </w:r>
          </w:p>
        </w:tc>
        <w:tc>
          <w:tcPr>
            <w:tcW w:w="1980" w:type="dxa"/>
            <w:tcBorders>
              <w:top w:val="single" w:sz="4" w:space="0" w:color="9BC2E6"/>
              <w:left w:val="nil"/>
              <w:bottom w:val="single" w:sz="4" w:space="0" w:color="9BC2E6"/>
              <w:right w:val="nil"/>
            </w:tcBorders>
            <w:shd w:val="clear" w:color="auto" w:fill="auto"/>
            <w:vAlign w:val="center"/>
            <w:hideMark/>
          </w:tcPr>
          <w:p w14:paraId="76A4011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Sturnidae</w:t>
            </w:r>
          </w:p>
        </w:tc>
        <w:tc>
          <w:tcPr>
            <w:tcW w:w="2520" w:type="dxa"/>
            <w:tcBorders>
              <w:top w:val="single" w:sz="4" w:space="0" w:color="9BC2E6"/>
              <w:left w:val="nil"/>
              <w:bottom w:val="single" w:sz="4" w:space="0" w:color="9BC2E6"/>
              <w:right w:val="nil"/>
            </w:tcBorders>
            <w:shd w:val="clear" w:color="auto" w:fill="auto"/>
            <w:vAlign w:val="center"/>
            <w:hideMark/>
          </w:tcPr>
          <w:p w14:paraId="0CCBABB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auto" w:fill="auto"/>
            <w:vAlign w:val="center"/>
            <w:hideMark/>
          </w:tcPr>
          <w:p w14:paraId="7C86B6B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571D39C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1BE67216"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61FE4DC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91</w:t>
            </w:r>
          </w:p>
        </w:tc>
        <w:tc>
          <w:tcPr>
            <w:tcW w:w="2960" w:type="dxa"/>
            <w:tcBorders>
              <w:top w:val="single" w:sz="4" w:space="0" w:color="9BC2E6"/>
              <w:left w:val="nil"/>
              <w:bottom w:val="single" w:sz="4" w:space="0" w:color="9BC2E6"/>
              <w:right w:val="nil"/>
            </w:tcBorders>
            <w:shd w:val="clear" w:color="DDEBF7" w:fill="DDEBF7"/>
            <w:vAlign w:val="center"/>
            <w:hideMark/>
          </w:tcPr>
          <w:p w14:paraId="73F9D2E1"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Zosterops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palpebrosus</w:t>
            </w:r>
            <w:proofErr w:type="spellEnd"/>
            <w:r w:rsidRPr="004833E1">
              <w:rPr>
                <w:rFonts w:ascii="Times New Roman" w:eastAsia="Times New Roman" w:hAnsi="Times New Roman" w:cs="Times New Roman"/>
                <w:i/>
                <w:iCs/>
                <w:color w:val="000000"/>
                <w:sz w:val="20"/>
                <w:szCs w:val="20"/>
                <w:lang w:val="en-IN" w:eastAsia="en-IN"/>
              </w:rPr>
              <w:t xml:space="preserve"> (Oriental White-Eye)</w:t>
            </w:r>
          </w:p>
        </w:tc>
        <w:tc>
          <w:tcPr>
            <w:tcW w:w="1980" w:type="dxa"/>
            <w:tcBorders>
              <w:top w:val="single" w:sz="4" w:space="0" w:color="9BC2E6"/>
              <w:left w:val="nil"/>
              <w:bottom w:val="single" w:sz="4" w:space="0" w:color="9BC2E6"/>
              <w:right w:val="nil"/>
            </w:tcBorders>
            <w:shd w:val="clear" w:color="DDEBF7" w:fill="DDEBF7"/>
            <w:vAlign w:val="center"/>
            <w:hideMark/>
          </w:tcPr>
          <w:p w14:paraId="521C05E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Zosteropidae</w:t>
            </w:r>
          </w:p>
        </w:tc>
        <w:tc>
          <w:tcPr>
            <w:tcW w:w="2520" w:type="dxa"/>
            <w:tcBorders>
              <w:top w:val="single" w:sz="4" w:space="0" w:color="9BC2E6"/>
              <w:left w:val="nil"/>
              <w:bottom w:val="single" w:sz="4" w:space="0" w:color="9BC2E6"/>
              <w:right w:val="nil"/>
            </w:tcBorders>
            <w:shd w:val="clear" w:color="DDEBF7" w:fill="DDEBF7"/>
            <w:vAlign w:val="center"/>
            <w:hideMark/>
          </w:tcPr>
          <w:p w14:paraId="181BA55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Passeriformes</w:t>
            </w:r>
          </w:p>
        </w:tc>
        <w:tc>
          <w:tcPr>
            <w:tcW w:w="2120" w:type="dxa"/>
            <w:tcBorders>
              <w:top w:val="single" w:sz="4" w:space="0" w:color="9BC2E6"/>
              <w:left w:val="nil"/>
              <w:bottom w:val="single" w:sz="4" w:space="0" w:color="9BC2E6"/>
              <w:right w:val="nil"/>
            </w:tcBorders>
            <w:shd w:val="clear" w:color="DDEBF7" w:fill="DDEBF7"/>
            <w:vAlign w:val="center"/>
            <w:hideMark/>
          </w:tcPr>
          <w:p w14:paraId="77A3EC4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66AD280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1CAE884B"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72B3770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92</w:t>
            </w:r>
          </w:p>
        </w:tc>
        <w:tc>
          <w:tcPr>
            <w:tcW w:w="2960" w:type="dxa"/>
            <w:tcBorders>
              <w:top w:val="single" w:sz="4" w:space="0" w:color="9BC2E6"/>
              <w:left w:val="nil"/>
              <w:bottom w:val="single" w:sz="4" w:space="0" w:color="9BC2E6"/>
              <w:right w:val="nil"/>
            </w:tcBorders>
            <w:shd w:val="clear" w:color="auto" w:fill="auto"/>
            <w:vAlign w:val="center"/>
            <w:hideMark/>
          </w:tcPr>
          <w:p w14:paraId="69EA3ADB"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Chrysocolaptes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festivus</w:t>
            </w:r>
            <w:proofErr w:type="spellEnd"/>
            <w:r w:rsidRPr="004833E1">
              <w:rPr>
                <w:rFonts w:ascii="Times New Roman" w:eastAsia="Times New Roman" w:hAnsi="Times New Roman" w:cs="Times New Roman"/>
                <w:i/>
                <w:iCs/>
                <w:color w:val="000000"/>
                <w:sz w:val="20"/>
                <w:szCs w:val="20"/>
                <w:lang w:val="en-IN" w:eastAsia="en-IN"/>
              </w:rPr>
              <w:t xml:space="preserve"> (White-</w:t>
            </w:r>
            <w:proofErr w:type="spellStart"/>
            <w:r w:rsidRPr="004833E1">
              <w:rPr>
                <w:rFonts w:ascii="Times New Roman" w:eastAsia="Times New Roman" w:hAnsi="Times New Roman" w:cs="Times New Roman"/>
                <w:i/>
                <w:iCs/>
                <w:color w:val="000000"/>
                <w:sz w:val="20"/>
                <w:szCs w:val="20"/>
                <w:lang w:val="en-IN" w:eastAsia="en-IN"/>
              </w:rPr>
              <w:t>Naped</w:t>
            </w:r>
            <w:proofErr w:type="spellEnd"/>
            <w:r w:rsidRPr="004833E1">
              <w:rPr>
                <w:rFonts w:ascii="Times New Roman" w:eastAsia="Times New Roman" w:hAnsi="Times New Roman" w:cs="Times New Roman"/>
                <w:i/>
                <w:iCs/>
                <w:color w:val="000000"/>
                <w:sz w:val="20"/>
                <w:szCs w:val="20"/>
                <w:lang w:val="en-IN" w:eastAsia="en-IN"/>
              </w:rPr>
              <w:t xml:space="preserve"> Woodpecker)</w:t>
            </w:r>
          </w:p>
        </w:tc>
        <w:tc>
          <w:tcPr>
            <w:tcW w:w="1980" w:type="dxa"/>
            <w:tcBorders>
              <w:top w:val="single" w:sz="4" w:space="0" w:color="9BC2E6"/>
              <w:left w:val="nil"/>
              <w:bottom w:val="single" w:sz="4" w:space="0" w:color="9BC2E6"/>
              <w:right w:val="nil"/>
            </w:tcBorders>
            <w:shd w:val="clear" w:color="auto" w:fill="auto"/>
            <w:vAlign w:val="center"/>
            <w:hideMark/>
          </w:tcPr>
          <w:p w14:paraId="59E0D26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Picidae</w:t>
            </w:r>
          </w:p>
        </w:tc>
        <w:tc>
          <w:tcPr>
            <w:tcW w:w="2520" w:type="dxa"/>
            <w:tcBorders>
              <w:top w:val="single" w:sz="4" w:space="0" w:color="9BC2E6"/>
              <w:left w:val="nil"/>
              <w:bottom w:val="single" w:sz="4" w:space="0" w:color="9BC2E6"/>
              <w:right w:val="nil"/>
            </w:tcBorders>
            <w:shd w:val="clear" w:color="auto" w:fill="auto"/>
            <w:vAlign w:val="center"/>
            <w:hideMark/>
          </w:tcPr>
          <w:p w14:paraId="20F39F8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Piciformes</w:t>
            </w:r>
          </w:p>
        </w:tc>
        <w:tc>
          <w:tcPr>
            <w:tcW w:w="2120" w:type="dxa"/>
            <w:tcBorders>
              <w:top w:val="single" w:sz="4" w:space="0" w:color="9BC2E6"/>
              <w:left w:val="nil"/>
              <w:bottom w:val="single" w:sz="4" w:space="0" w:color="9BC2E6"/>
              <w:right w:val="nil"/>
            </w:tcBorders>
            <w:shd w:val="clear" w:color="auto" w:fill="auto"/>
            <w:vAlign w:val="center"/>
            <w:hideMark/>
          </w:tcPr>
          <w:p w14:paraId="3D3B615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2A12575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0D150D2C" w14:textId="77777777" w:rsidTr="003B0CFC">
        <w:trPr>
          <w:trHeight w:val="9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6EAF623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93</w:t>
            </w:r>
          </w:p>
        </w:tc>
        <w:tc>
          <w:tcPr>
            <w:tcW w:w="2960" w:type="dxa"/>
            <w:tcBorders>
              <w:top w:val="single" w:sz="4" w:space="0" w:color="9BC2E6"/>
              <w:left w:val="nil"/>
              <w:bottom w:val="single" w:sz="4" w:space="0" w:color="9BC2E6"/>
              <w:right w:val="nil"/>
            </w:tcBorders>
            <w:shd w:val="clear" w:color="DDEBF7" w:fill="DDEBF7"/>
            <w:vAlign w:val="center"/>
            <w:hideMark/>
          </w:tcPr>
          <w:p w14:paraId="59589274"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Dendrocopos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mahrattenis</w:t>
            </w:r>
            <w:proofErr w:type="spellEnd"/>
            <w:r w:rsidRPr="004833E1">
              <w:rPr>
                <w:rFonts w:ascii="Times New Roman" w:eastAsia="Times New Roman" w:hAnsi="Times New Roman" w:cs="Times New Roman"/>
                <w:i/>
                <w:iCs/>
                <w:color w:val="000000"/>
                <w:sz w:val="20"/>
                <w:szCs w:val="20"/>
                <w:lang w:val="en-IN" w:eastAsia="en-IN"/>
              </w:rPr>
              <w:t xml:space="preserve"> (Yellow-Crowned Woodpecker)</w:t>
            </w:r>
          </w:p>
        </w:tc>
        <w:tc>
          <w:tcPr>
            <w:tcW w:w="1980" w:type="dxa"/>
            <w:tcBorders>
              <w:top w:val="single" w:sz="4" w:space="0" w:color="9BC2E6"/>
              <w:left w:val="nil"/>
              <w:bottom w:val="single" w:sz="4" w:space="0" w:color="9BC2E6"/>
              <w:right w:val="nil"/>
            </w:tcBorders>
            <w:shd w:val="clear" w:color="DDEBF7" w:fill="DDEBF7"/>
            <w:vAlign w:val="center"/>
            <w:hideMark/>
          </w:tcPr>
          <w:p w14:paraId="35F7535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Picidae</w:t>
            </w:r>
          </w:p>
        </w:tc>
        <w:tc>
          <w:tcPr>
            <w:tcW w:w="2520" w:type="dxa"/>
            <w:tcBorders>
              <w:top w:val="single" w:sz="4" w:space="0" w:color="9BC2E6"/>
              <w:left w:val="nil"/>
              <w:bottom w:val="single" w:sz="4" w:space="0" w:color="9BC2E6"/>
              <w:right w:val="nil"/>
            </w:tcBorders>
            <w:shd w:val="clear" w:color="DDEBF7" w:fill="DDEBF7"/>
            <w:vAlign w:val="center"/>
            <w:hideMark/>
          </w:tcPr>
          <w:p w14:paraId="6C4428D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Piciformes</w:t>
            </w:r>
          </w:p>
        </w:tc>
        <w:tc>
          <w:tcPr>
            <w:tcW w:w="2120" w:type="dxa"/>
            <w:tcBorders>
              <w:top w:val="single" w:sz="4" w:space="0" w:color="9BC2E6"/>
              <w:left w:val="nil"/>
              <w:bottom w:val="single" w:sz="4" w:space="0" w:color="9BC2E6"/>
              <w:right w:val="nil"/>
            </w:tcBorders>
            <w:shd w:val="clear" w:color="DDEBF7" w:fill="DDEBF7"/>
            <w:vAlign w:val="center"/>
            <w:hideMark/>
          </w:tcPr>
          <w:p w14:paraId="0DDF6E7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4F9E75A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638B858D"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7BA7019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94</w:t>
            </w:r>
          </w:p>
        </w:tc>
        <w:tc>
          <w:tcPr>
            <w:tcW w:w="2960" w:type="dxa"/>
            <w:tcBorders>
              <w:top w:val="single" w:sz="4" w:space="0" w:color="9BC2E6"/>
              <w:left w:val="nil"/>
              <w:bottom w:val="single" w:sz="4" w:space="0" w:color="9BC2E6"/>
              <w:right w:val="nil"/>
            </w:tcBorders>
            <w:shd w:val="clear" w:color="auto" w:fill="auto"/>
            <w:vAlign w:val="center"/>
            <w:hideMark/>
          </w:tcPr>
          <w:p w14:paraId="50F5B974"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Dinopium</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benghalense</w:t>
            </w:r>
            <w:proofErr w:type="spellEnd"/>
            <w:r w:rsidRPr="004833E1">
              <w:rPr>
                <w:rFonts w:ascii="Times New Roman" w:eastAsia="Times New Roman" w:hAnsi="Times New Roman" w:cs="Times New Roman"/>
                <w:i/>
                <w:iCs/>
                <w:color w:val="000000"/>
                <w:sz w:val="20"/>
                <w:szCs w:val="20"/>
                <w:lang w:val="en-IN" w:eastAsia="en-IN"/>
              </w:rPr>
              <w:t xml:space="preserve"> (Black-</w:t>
            </w:r>
            <w:proofErr w:type="spellStart"/>
            <w:r w:rsidRPr="004833E1">
              <w:rPr>
                <w:rFonts w:ascii="Times New Roman" w:eastAsia="Times New Roman" w:hAnsi="Times New Roman" w:cs="Times New Roman"/>
                <w:i/>
                <w:iCs/>
                <w:color w:val="000000"/>
                <w:sz w:val="20"/>
                <w:szCs w:val="20"/>
                <w:lang w:val="en-IN" w:eastAsia="en-IN"/>
              </w:rPr>
              <w:t>Rumped</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Flameback</w:t>
            </w:r>
            <w:proofErr w:type="spellEnd"/>
            <w:r w:rsidRPr="004833E1">
              <w:rPr>
                <w:rFonts w:ascii="Times New Roman" w:eastAsia="Times New Roman" w:hAnsi="Times New Roman" w:cs="Times New Roman"/>
                <w:i/>
                <w:iCs/>
                <w:color w:val="000000"/>
                <w:sz w:val="20"/>
                <w:szCs w:val="20"/>
                <w:lang w:val="en-IN" w:eastAsia="en-IN"/>
              </w:rPr>
              <w:t>)</w:t>
            </w:r>
          </w:p>
        </w:tc>
        <w:tc>
          <w:tcPr>
            <w:tcW w:w="1980" w:type="dxa"/>
            <w:tcBorders>
              <w:top w:val="single" w:sz="4" w:space="0" w:color="9BC2E6"/>
              <w:left w:val="nil"/>
              <w:bottom w:val="single" w:sz="4" w:space="0" w:color="9BC2E6"/>
              <w:right w:val="nil"/>
            </w:tcBorders>
            <w:shd w:val="clear" w:color="auto" w:fill="auto"/>
            <w:vAlign w:val="center"/>
            <w:hideMark/>
          </w:tcPr>
          <w:p w14:paraId="7DD873A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Picidae</w:t>
            </w:r>
          </w:p>
        </w:tc>
        <w:tc>
          <w:tcPr>
            <w:tcW w:w="2520" w:type="dxa"/>
            <w:tcBorders>
              <w:top w:val="single" w:sz="4" w:space="0" w:color="9BC2E6"/>
              <w:left w:val="nil"/>
              <w:bottom w:val="single" w:sz="4" w:space="0" w:color="9BC2E6"/>
              <w:right w:val="nil"/>
            </w:tcBorders>
            <w:shd w:val="clear" w:color="auto" w:fill="auto"/>
            <w:vAlign w:val="center"/>
            <w:hideMark/>
          </w:tcPr>
          <w:p w14:paraId="73DA9A3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Piciformes</w:t>
            </w:r>
          </w:p>
        </w:tc>
        <w:tc>
          <w:tcPr>
            <w:tcW w:w="2120" w:type="dxa"/>
            <w:tcBorders>
              <w:top w:val="single" w:sz="4" w:space="0" w:color="9BC2E6"/>
              <w:left w:val="nil"/>
              <w:bottom w:val="single" w:sz="4" w:space="0" w:color="9BC2E6"/>
              <w:right w:val="nil"/>
            </w:tcBorders>
            <w:shd w:val="clear" w:color="auto" w:fill="auto"/>
            <w:vAlign w:val="center"/>
            <w:hideMark/>
          </w:tcPr>
          <w:p w14:paraId="245A752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3D4D8F9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38D906CD"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7A8F544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95</w:t>
            </w:r>
          </w:p>
        </w:tc>
        <w:tc>
          <w:tcPr>
            <w:tcW w:w="2960" w:type="dxa"/>
            <w:tcBorders>
              <w:top w:val="single" w:sz="4" w:space="0" w:color="9BC2E6"/>
              <w:left w:val="nil"/>
              <w:bottom w:val="single" w:sz="4" w:space="0" w:color="9BC2E6"/>
              <w:right w:val="nil"/>
            </w:tcBorders>
            <w:shd w:val="clear" w:color="DDEBF7" w:fill="DDEBF7"/>
            <w:vAlign w:val="center"/>
            <w:hideMark/>
          </w:tcPr>
          <w:p w14:paraId="67A20542"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Megalaima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haemacephala</w:t>
            </w:r>
            <w:proofErr w:type="spellEnd"/>
            <w:r w:rsidRPr="004833E1">
              <w:rPr>
                <w:rFonts w:ascii="Times New Roman" w:eastAsia="Times New Roman" w:hAnsi="Times New Roman" w:cs="Times New Roman"/>
                <w:i/>
                <w:iCs/>
                <w:color w:val="000000"/>
                <w:sz w:val="20"/>
                <w:szCs w:val="20"/>
                <w:lang w:val="en-IN" w:eastAsia="en-IN"/>
              </w:rPr>
              <w:t xml:space="preserve"> (Coppersmith Barbet)</w:t>
            </w:r>
          </w:p>
        </w:tc>
        <w:tc>
          <w:tcPr>
            <w:tcW w:w="1980" w:type="dxa"/>
            <w:tcBorders>
              <w:top w:val="single" w:sz="4" w:space="0" w:color="9BC2E6"/>
              <w:left w:val="nil"/>
              <w:bottom w:val="single" w:sz="4" w:space="0" w:color="9BC2E6"/>
              <w:right w:val="nil"/>
            </w:tcBorders>
            <w:shd w:val="clear" w:color="DDEBF7" w:fill="DDEBF7"/>
            <w:vAlign w:val="center"/>
            <w:hideMark/>
          </w:tcPr>
          <w:p w14:paraId="4DB0956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Megalaimidae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0A60AE3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Piciformes</w:t>
            </w:r>
          </w:p>
        </w:tc>
        <w:tc>
          <w:tcPr>
            <w:tcW w:w="2120" w:type="dxa"/>
            <w:tcBorders>
              <w:top w:val="single" w:sz="4" w:space="0" w:color="9BC2E6"/>
              <w:left w:val="nil"/>
              <w:bottom w:val="single" w:sz="4" w:space="0" w:color="9BC2E6"/>
              <w:right w:val="nil"/>
            </w:tcBorders>
            <w:shd w:val="clear" w:color="DDEBF7" w:fill="DDEBF7"/>
            <w:vAlign w:val="center"/>
            <w:hideMark/>
          </w:tcPr>
          <w:p w14:paraId="3A08625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6EB1DF8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537E4D5E"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78E6A85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96</w:t>
            </w:r>
          </w:p>
        </w:tc>
        <w:tc>
          <w:tcPr>
            <w:tcW w:w="2960" w:type="dxa"/>
            <w:tcBorders>
              <w:top w:val="single" w:sz="4" w:space="0" w:color="9BC2E6"/>
              <w:left w:val="nil"/>
              <w:bottom w:val="single" w:sz="4" w:space="0" w:color="9BC2E6"/>
              <w:right w:val="nil"/>
            </w:tcBorders>
            <w:shd w:val="clear" w:color="auto" w:fill="auto"/>
            <w:vAlign w:val="center"/>
            <w:hideMark/>
          </w:tcPr>
          <w:p w14:paraId="43D4B81E"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Psittacula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krameri</w:t>
            </w:r>
            <w:proofErr w:type="spellEnd"/>
            <w:r w:rsidRPr="004833E1">
              <w:rPr>
                <w:rFonts w:ascii="Times New Roman" w:eastAsia="Times New Roman" w:hAnsi="Times New Roman" w:cs="Times New Roman"/>
                <w:i/>
                <w:iCs/>
                <w:color w:val="000000"/>
                <w:sz w:val="20"/>
                <w:szCs w:val="20"/>
                <w:lang w:val="en-IN" w:eastAsia="en-IN"/>
              </w:rPr>
              <w:t xml:space="preserve"> (Rose-Ringed Parakeet)</w:t>
            </w:r>
          </w:p>
        </w:tc>
        <w:tc>
          <w:tcPr>
            <w:tcW w:w="1980" w:type="dxa"/>
            <w:tcBorders>
              <w:top w:val="single" w:sz="4" w:space="0" w:color="9BC2E6"/>
              <w:left w:val="nil"/>
              <w:bottom w:val="single" w:sz="4" w:space="0" w:color="9BC2E6"/>
              <w:right w:val="nil"/>
            </w:tcBorders>
            <w:shd w:val="clear" w:color="auto" w:fill="auto"/>
            <w:vAlign w:val="center"/>
            <w:hideMark/>
          </w:tcPr>
          <w:p w14:paraId="52A83ED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Psittaculidae</w:t>
            </w:r>
            <w:proofErr w:type="spellEnd"/>
          </w:p>
        </w:tc>
        <w:tc>
          <w:tcPr>
            <w:tcW w:w="2520" w:type="dxa"/>
            <w:tcBorders>
              <w:top w:val="single" w:sz="4" w:space="0" w:color="9BC2E6"/>
              <w:left w:val="nil"/>
              <w:bottom w:val="single" w:sz="4" w:space="0" w:color="9BC2E6"/>
              <w:right w:val="nil"/>
            </w:tcBorders>
            <w:shd w:val="clear" w:color="auto" w:fill="auto"/>
            <w:vAlign w:val="center"/>
            <w:hideMark/>
          </w:tcPr>
          <w:p w14:paraId="1B7EFC0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Psittaciformes</w:t>
            </w:r>
          </w:p>
        </w:tc>
        <w:tc>
          <w:tcPr>
            <w:tcW w:w="2120" w:type="dxa"/>
            <w:tcBorders>
              <w:top w:val="single" w:sz="4" w:space="0" w:color="9BC2E6"/>
              <w:left w:val="nil"/>
              <w:bottom w:val="single" w:sz="4" w:space="0" w:color="9BC2E6"/>
              <w:right w:val="nil"/>
            </w:tcBorders>
            <w:shd w:val="clear" w:color="auto" w:fill="auto"/>
            <w:vAlign w:val="center"/>
            <w:hideMark/>
          </w:tcPr>
          <w:p w14:paraId="71971DB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4D5BBD6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4E7CCD63"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2F6B026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97</w:t>
            </w:r>
          </w:p>
        </w:tc>
        <w:tc>
          <w:tcPr>
            <w:tcW w:w="2960" w:type="dxa"/>
            <w:tcBorders>
              <w:top w:val="single" w:sz="4" w:space="0" w:color="9BC2E6"/>
              <w:left w:val="nil"/>
              <w:bottom w:val="single" w:sz="4" w:space="0" w:color="9BC2E6"/>
              <w:right w:val="nil"/>
            </w:tcBorders>
            <w:shd w:val="clear" w:color="DDEBF7" w:fill="DDEBF7"/>
            <w:vAlign w:val="center"/>
            <w:hideMark/>
          </w:tcPr>
          <w:p w14:paraId="374777BE"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Psittacula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cyanocephala</w:t>
            </w:r>
            <w:proofErr w:type="spellEnd"/>
            <w:r w:rsidRPr="004833E1">
              <w:rPr>
                <w:rFonts w:ascii="Times New Roman" w:eastAsia="Times New Roman" w:hAnsi="Times New Roman" w:cs="Times New Roman"/>
                <w:i/>
                <w:iCs/>
                <w:color w:val="000000"/>
                <w:sz w:val="20"/>
                <w:szCs w:val="20"/>
                <w:lang w:val="en-IN" w:eastAsia="en-IN"/>
              </w:rPr>
              <w:t xml:space="preserve"> (Plum-Headed Parakeet)</w:t>
            </w:r>
          </w:p>
        </w:tc>
        <w:tc>
          <w:tcPr>
            <w:tcW w:w="1980" w:type="dxa"/>
            <w:tcBorders>
              <w:top w:val="single" w:sz="4" w:space="0" w:color="9BC2E6"/>
              <w:left w:val="nil"/>
              <w:bottom w:val="single" w:sz="4" w:space="0" w:color="9BC2E6"/>
              <w:right w:val="nil"/>
            </w:tcBorders>
            <w:shd w:val="clear" w:color="DDEBF7" w:fill="DDEBF7"/>
            <w:vAlign w:val="center"/>
            <w:hideMark/>
          </w:tcPr>
          <w:p w14:paraId="4BC97D7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Psittaculidae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0BDEA54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Psittaciformes</w:t>
            </w:r>
          </w:p>
        </w:tc>
        <w:tc>
          <w:tcPr>
            <w:tcW w:w="2120" w:type="dxa"/>
            <w:tcBorders>
              <w:top w:val="single" w:sz="4" w:space="0" w:color="9BC2E6"/>
              <w:left w:val="nil"/>
              <w:bottom w:val="single" w:sz="4" w:space="0" w:color="9BC2E6"/>
              <w:right w:val="nil"/>
            </w:tcBorders>
            <w:shd w:val="clear" w:color="DDEBF7" w:fill="DDEBF7"/>
            <w:vAlign w:val="center"/>
            <w:hideMark/>
          </w:tcPr>
          <w:p w14:paraId="7777825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3ED00C8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5B7447BB"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24E039F7"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98</w:t>
            </w:r>
          </w:p>
        </w:tc>
        <w:tc>
          <w:tcPr>
            <w:tcW w:w="2960" w:type="dxa"/>
            <w:tcBorders>
              <w:top w:val="single" w:sz="4" w:space="0" w:color="9BC2E6"/>
              <w:left w:val="nil"/>
              <w:bottom w:val="single" w:sz="4" w:space="0" w:color="9BC2E6"/>
              <w:right w:val="nil"/>
            </w:tcBorders>
            <w:shd w:val="clear" w:color="auto" w:fill="auto"/>
            <w:vAlign w:val="center"/>
            <w:hideMark/>
          </w:tcPr>
          <w:p w14:paraId="491C7AE4"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Athene </w:t>
            </w:r>
            <w:proofErr w:type="spellStart"/>
            <w:r w:rsidRPr="004833E1">
              <w:rPr>
                <w:rFonts w:ascii="Times New Roman" w:eastAsia="Times New Roman" w:hAnsi="Times New Roman" w:cs="Times New Roman"/>
                <w:i/>
                <w:iCs/>
                <w:color w:val="000000"/>
                <w:sz w:val="20"/>
                <w:szCs w:val="20"/>
                <w:lang w:val="en-IN" w:eastAsia="en-IN"/>
              </w:rPr>
              <w:t>brama</w:t>
            </w:r>
            <w:proofErr w:type="spellEnd"/>
            <w:r w:rsidRPr="004833E1">
              <w:rPr>
                <w:rFonts w:ascii="Times New Roman" w:eastAsia="Times New Roman" w:hAnsi="Times New Roman" w:cs="Times New Roman"/>
                <w:i/>
                <w:iCs/>
                <w:color w:val="000000"/>
                <w:sz w:val="20"/>
                <w:szCs w:val="20"/>
                <w:lang w:val="en-IN" w:eastAsia="en-IN"/>
              </w:rPr>
              <w:t xml:space="preserve"> (Spotted Owlet)</w:t>
            </w:r>
          </w:p>
        </w:tc>
        <w:tc>
          <w:tcPr>
            <w:tcW w:w="1980" w:type="dxa"/>
            <w:tcBorders>
              <w:top w:val="single" w:sz="4" w:space="0" w:color="9BC2E6"/>
              <w:left w:val="nil"/>
              <w:bottom w:val="single" w:sz="4" w:space="0" w:color="9BC2E6"/>
              <w:right w:val="nil"/>
            </w:tcBorders>
            <w:shd w:val="clear" w:color="auto" w:fill="auto"/>
            <w:vAlign w:val="center"/>
            <w:hideMark/>
          </w:tcPr>
          <w:p w14:paraId="64A3659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Strigidae</w:t>
            </w:r>
          </w:p>
        </w:tc>
        <w:tc>
          <w:tcPr>
            <w:tcW w:w="2520" w:type="dxa"/>
            <w:tcBorders>
              <w:top w:val="single" w:sz="4" w:space="0" w:color="9BC2E6"/>
              <w:left w:val="nil"/>
              <w:bottom w:val="single" w:sz="4" w:space="0" w:color="9BC2E6"/>
              <w:right w:val="nil"/>
            </w:tcBorders>
            <w:shd w:val="clear" w:color="auto" w:fill="auto"/>
            <w:vAlign w:val="center"/>
            <w:hideMark/>
          </w:tcPr>
          <w:p w14:paraId="6B7CB60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Strigiformes</w:t>
            </w:r>
          </w:p>
        </w:tc>
        <w:tc>
          <w:tcPr>
            <w:tcW w:w="2120" w:type="dxa"/>
            <w:tcBorders>
              <w:top w:val="single" w:sz="4" w:space="0" w:color="9BC2E6"/>
              <w:left w:val="nil"/>
              <w:bottom w:val="single" w:sz="4" w:space="0" w:color="9BC2E6"/>
              <w:right w:val="nil"/>
            </w:tcBorders>
            <w:shd w:val="clear" w:color="auto" w:fill="auto"/>
            <w:vAlign w:val="center"/>
            <w:hideMark/>
          </w:tcPr>
          <w:p w14:paraId="2A61286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Aves</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6C56DD4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0065D184" w14:textId="77777777" w:rsidTr="003B0CFC">
        <w:trPr>
          <w:trHeight w:val="3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16F0C7D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99</w:t>
            </w:r>
          </w:p>
        </w:tc>
        <w:tc>
          <w:tcPr>
            <w:tcW w:w="2960" w:type="dxa"/>
            <w:tcBorders>
              <w:top w:val="single" w:sz="4" w:space="0" w:color="9BC2E6"/>
              <w:left w:val="nil"/>
              <w:bottom w:val="single" w:sz="4" w:space="0" w:color="9BC2E6"/>
              <w:right w:val="nil"/>
            </w:tcBorders>
            <w:shd w:val="clear" w:color="DDEBF7" w:fill="DDEBF7"/>
            <w:vAlign w:val="center"/>
            <w:hideMark/>
          </w:tcPr>
          <w:p w14:paraId="2E2F8D6D"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Bos indicus (Zebu)</w:t>
            </w:r>
          </w:p>
        </w:tc>
        <w:tc>
          <w:tcPr>
            <w:tcW w:w="1980" w:type="dxa"/>
            <w:tcBorders>
              <w:top w:val="single" w:sz="4" w:space="0" w:color="9BC2E6"/>
              <w:left w:val="nil"/>
              <w:bottom w:val="single" w:sz="4" w:space="0" w:color="9BC2E6"/>
              <w:right w:val="nil"/>
            </w:tcBorders>
            <w:shd w:val="clear" w:color="DDEBF7" w:fill="DDEBF7"/>
            <w:vAlign w:val="center"/>
            <w:hideMark/>
          </w:tcPr>
          <w:p w14:paraId="71514DE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Bovidae</w:t>
            </w:r>
          </w:p>
        </w:tc>
        <w:tc>
          <w:tcPr>
            <w:tcW w:w="2520" w:type="dxa"/>
            <w:tcBorders>
              <w:top w:val="single" w:sz="4" w:space="0" w:color="9BC2E6"/>
              <w:left w:val="nil"/>
              <w:bottom w:val="single" w:sz="4" w:space="0" w:color="9BC2E6"/>
              <w:right w:val="nil"/>
            </w:tcBorders>
            <w:shd w:val="clear" w:color="DDEBF7" w:fill="DDEBF7"/>
            <w:vAlign w:val="center"/>
            <w:hideMark/>
          </w:tcPr>
          <w:p w14:paraId="5726D02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Artiodactyla</w:t>
            </w:r>
          </w:p>
        </w:tc>
        <w:tc>
          <w:tcPr>
            <w:tcW w:w="2120" w:type="dxa"/>
            <w:tcBorders>
              <w:top w:val="single" w:sz="4" w:space="0" w:color="9BC2E6"/>
              <w:left w:val="nil"/>
              <w:bottom w:val="single" w:sz="4" w:space="0" w:color="9BC2E6"/>
              <w:right w:val="nil"/>
            </w:tcBorders>
            <w:shd w:val="clear" w:color="DDEBF7" w:fill="DDEBF7"/>
            <w:vAlign w:val="center"/>
            <w:hideMark/>
          </w:tcPr>
          <w:p w14:paraId="070BCF8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Mammalia</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6B24DE0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1BAB903B"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5D235FE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lastRenderedPageBreak/>
              <w:t>100</w:t>
            </w:r>
          </w:p>
        </w:tc>
        <w:tc>
          <w:tcPr>
            <w:tcW w:w="2960" w:type="dxa"/>
            <w:tcBorders>
              <w:top w:val="single" w:sz="4" w:space="0" w:color="9BC2E6"/>
              <w:left w:val="nil"/>
              <w:bottom w:val="single" w:sz="4" w:space="0" w:color="9BC2E6"/>
              <w:right w:val="nil"/>
            </w:tcBorders>
            <w:shd w:val="clear" w:color="auto" w:fill="auto"/>
            <w:vAlign w:val="center"/>
            <w:hideMark/>
          </w:tcPr>
          <w:p w14:paraId="31226461"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Boselaphus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tragocamelus</w:t>
            </w:r>
            <w:proofErr w:type="spellEnd"/>
            <w:r w:rsidRPr="004833E1">
              <w:rPr>
                <w:rFonts w:ascii="Times New Roman" w:eastAsia="Times New Roman" w:hAnsi="Times New Roman" w:cs="Times New Roman"/>
                <w:i/>
                <w:iCs/>
                <w:color w:val="000000"/>
                <w:sz w:val="20"/>
                <w:szCs w:val="20"/>
                <w:lang w:val="en-IN" w:eastAsia="en-IN"/>
              </w:rPr>
              <w:t xml:space="preserve"> (Nilgai)</w:t>
            </w:r>
          </w:p>
        </w:tc>
        <w:tc>
          <w:tcPr>
            <w:tcW w:w="1980" w:type="dxa"/>
            <w:tcBorders>
              <w:top w:val="single" w:sz="4" w:space="0" w:color="9BC2E6"/>
              <w:left w:val="nil"/>
              <w:bottom w:val="single" w:sz="4" w:space="0" w:color="9BC2E6"/>
              <w:right w:val="nil"/>
            </w:tcBorders>
            <w:shd w:val="clear" w:color="auto" w:fill="auto"/>
            <w:vAlign w:val="center"/>
            <w:hideMark/>
          </w:tcPr>
          <w:p w14:paraId="0F71A81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Bovidae</w:t>
            </w:r>
          </w:p>
        </w:tc>
        <w:tc>
          <w:tcPr>
            <w:tcW w:w="2520" w:type="dxa"/>
            <w:tcBorders>
              <w:top w:val="single" w:sz="4" w:space="0" w:color="9BC2E6"/>
              <w:left w:val="nil"/>
              <w:bottom w:val="single" w:sz="4" w:space="0" w:color="9BC2E6"/>
              <w:right w:val="nil"/>
            </w:tcBorders>
            <w:shd w:val="clear" w:color="auto" w:fill="auto"/>
            <w:vAlign w:val="center"/>
            <w:hideMark/>
          </w:tcPr>
          <w:p w14:paraId="164A65C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Artiodactyla</w:t>
            </w:r>
          </w:p>
        </w:tc>
        <w:tc>
          <w:tcPr>
            <w:tcW w:w="2120" w:type="dxa"/>
            <w:tcBorders>
              <w:top w:val="single" w:sz="4" w:space="0" w:color="9BC2E6"/>
              <w:left w:val="nil"/>
              <w:bottom w:val="single" w:sz="4" w:space="0" w:color="9BC2E6"/>
              <w:right w:val="nil"/>
            </w:tcBorders>
            <w:shd w:val="clear" w:color="auto" w:fill="auto"/>
            <w:vAlign w:val="center"/>
            <w:hideMark/>
          </w:tcPr>
          <w:p w14:paraId="3F30557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Mammalia</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3C4AC67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46DDFDCA"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1FC8DD3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101</w:t>
            </w:r>
          </w:p>
        </w:tc>
        <w:tc>
          <w:tcPr>
            <w:tcW w:w="2960" w:type="dxa"/>
            <w:tcBorders>
              <w:top w:val="single" w:sz="4" w:space="0" w:color="9BC2E6"/>
              <w:left w:val="nil"/>
              <w:bottom w:val="single" w:sz="4" w:space="0" w:color="9BC2E6"/>
              <w:right w:val="nil"/>
            </w:tcBorders>
            <w:shd w:val="clear" w:color="DDEBF7" w:fill="DDEBF7"/>
            <w:vAlign w:val="center"/>
            <w:hideMark/>
          </w:tcPr>
          <w:p w14:paraId="77DC0A4E"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Canis</w:t>
            </w:r>
            <w:proofErr w:type="spellEnd"/>
            <w:r w:rsidRPr="004833E1">
              <w:rPr>
                <w:rFonts w:ascii="Times New Roman" w:eastAsia="Times New Roman" w:hAnsi="Times New Roman" w:cs="Times New Roman"/>
                <w:i/>
                <w:iCs/>
                <w:color w:val="000000"/>
                <w:sz w:val="20"/>
                <w:szCs w:val="20"/>
                <w:lang w:val="en-IN" w:eastAsia="en-IN"/>
              </w:rPr>
              <w:t xml:space="preserve"> lupus </w:t>
            </w:r>
            <w:proofErr w:type="spellStart"/>
            <w:r w:rsidRPr="004833E1">
              <w:rPr>
                <w:rFonts w:ascii="Times New Roman" w:eastAsia="Times New Roman" w:hAnsi="Times New Roman" w:cs="Times New Roman"/>
                <w:i/>
                <w:iCs/>
                <w:color w:val="000000"/>
                <w:sz w:val="20"/>
                <w:szCs w:val="20"/>
                <w:lang w:val="en-IN" w:eastAsia="en-IN"/>
              </w:rPr>
              <w:t>familiaris</w:t>
            </w:r>
            <w:proofErr w:type="spellEnd"/>
            <w:r w:rsidRPr="004833E1">
              <w:rPr>
                <w:rFonts w:ascii="Times New Roman" w:eastAsia="Times New Roman" w:hAnsi="Times New Roman" w:cs="Times New Roman"/>
                <w:i/>
                <w:iCs/>
                <w:color w:val="000000"/>
                <w:sz w:val="20"/>
                <w:szCs w:val="20"/>
                <w:lang w:val="en-IN" w:eastAsia="en-IN"/>
              </w:rPr>
              <w:t xml:space="preserve"> (Domestic Dog)</w:t>
            </w:r>
          </w:p>
        </w:tc>
        <w:tc>
          <w:tcPr>
            <w:tcW w:w="1980" w:type="dxa"/>
            <w:tcBorders>
              <w:top w:val="single" w:sz="4" w:space="0" w:color="9BC2E6"/>
              <w:left w:val="nil"/>
              <w:bottom w:val="single" w:sz="4" w:space="0" w:color="9BC2E6"/>
              <w:right w:val="nil"/>
            </w:tcBorders>
            <w:shd w:val="clear" w:color="DDEBF7" w:fill="DDEBF7"/>
            <w:vAlign w:val="center"/>
            <w:hideMark/>
          </w:tcPr>
          <w:p w14:paraId="4F84456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Canidae</w:t>
            </w:r>
          </w:p>
        </w:tc>
        <w:tc>
          <w:tcPr>
            <w:tcW w:w="2520" w:type="dxa"/>
            <w:tcBorders>
              <w:top w:val="single" w:sz="4" w:space="0" w:color="9BC2E6"/>
              <w:left w:val="nil"/>
              <w:bottom w:val="single" w:sz="4" w:space="0" w:color="9BC2E6"/>
              <w:right w:val="nil"/>
            </w:tcBorders>
            <w:shd w:val="clear" w:color="DDEBF7" w:fill="DDEBF7"/>
            <w:vAlign w:val="center"/>
            <w:hideMark/>
          </w:tcPr>
          <w:p w14:paraId="2068407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Carnivora</w:t>
            </w:r>
          </w:p>
        </w:tc>
        <w:tc>
          <w:tcPr>
            <w:tcW w:w="2120" w:type="dxa"/>
            <w:tcBorders>
              <w:top w:val="single" w:sz="4" w:space="0" w:color="9BC2E6"/>
              <w:left w:val="nil"/>
              <w:bottom w:val="single" w:sz="4" w:space="0" w:color="9BC2E6"/>
              <w:right w:val="nil"/>
            </w:tcBorders>
            <w:shd w:val="clear" w:color="DDEBF7" w:fill="DDEBF7"/>
            <w:vAlign w:val="center"/>
            <w:hideMark/>
          </w:tcPr>
          <w:p w14:paraId="5A7CDA5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Mammalia</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02D1D4D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41B2450D"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4D5DFA23"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102</w:t>
            </w:r>
          </w:p>
        </w:tc>
        <w:tc>
          <w:tcPr>
            <w:tcW w:w="2960" w:type="dxa"/>
            <w:tcBorders>
              <w:top w:val="single" w:sz="4" w:space="0" w:color="9BC2E6"/>
              <w:left w:val="nil"/>
              <w:bottom w:val="single" w:sz="4" w:space="0" w:color="9BC2E6"/>
              <w:right w:val="nil"/>
            </w:tcBorders>
            <w:shd w:val="clear" w:color="auto" w:fill="auto"/>
            <w:vAlign w:val="center"/>
            <w:hideMark/>
          </w:tcPr>
          <w:p w14:paraId="2951F3B2"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Felis domestica (Domestic Cat)</w:t>
            </w:r>
          </w:p>
        </w:tc>
        <w:tc>
          <w:tcPr>
            <w:tcW w:w="1980" w:type="dxa"/>
            <w:tcBorders>
              <w:top w:val="single" w:sz="4" w:space="0" w:color="9BC2E6"/>
              <w:left w:val="nil"/>
              <w:bottom w:val="single" w:sz="4" w:space="0" w:color="9BC2E6"/>
              <w:right w:val="nil"/>
            </w:tcBorders>
            <w:shd w:val="clear" w:color="auto" w:fill="auto"/>
            <w:vAlign w:val="center"/>
            <w:hideMark/>
          </w:tcPr>
          <w:p w14:paraId="47FECB7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Felidae</w:t>
            </w:r>
          </w:p>
        </w:tc>
        <w:tc>
          <w:tcPr>
            <w:tcW w:w="2520" w:type="dxa"/>
            <w:tcBorders>
              <w:top w:val="single" w:sz="4" w:space="0" w:color="9BC2E6"/>
              <w:left w:val="nil"/>
              <w:bottom w:val="single" w:sz="4" w:space="0" w:color="9BC2E6"/>
              <w:right w:val="nil"/>
            </w:tcBorders>
            <w:shd w:val="clear" w:color="auto" w:fill="auto"/>
            <w:vAlign w:val="center"/>
            <w:hideMark/>
          </w:tcPr>
          <w:p w14:paraId="14D1030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Carnivora</w:t>
            </w:r>
          </w:p>
        </w:tc>
        <w:tc>
          <w:tcPr>
            <w:tcW w:w="2120" w:type="dxa"/>
            <w:tcBorders>
              <w:top w:val="single" w:sz="4" w:space="0" w:color="9BC2E6"/>
              <w:left w:val="nil"/>
              <w:bottom w:val="single" w:sz="4" w:space="0" w:color="9BC2E6"/>
              <w:right w:val="nil"/>
            </w:tcBorders>
            <w:shd w:val="clear" w:color="auto" w:fill="auto"/>
            <w:vAlign w:val="center"/>
            <w:hideMark/>
          </w:tcPr>
          <w:p w14:paraId="316DF91D"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Mammalia</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62FA91A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6F4C652A"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6F0FE2F4"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103</w:t>
            </w:r>
          </w:p>
        </w:tc>
        <w:tc>
          <w:tcPr>
            <w:tcW w:w="2960" w:type="dxa"/>
            <w:tcBorders>
              <w:top w:val="single" w:sz="4" w:space="0" w:color="9BC2E6"/>
              <w:left w:val="nil"/>
              <w:bottom w:val="single" w:sz="4" w:space="0" w:color="9BC2E6"/>
              <w:right w:val="nil"/>
            </w:tcBorders>
            <w:shd w:val="clear" w:color="DDEBF7" w:fill="DDEBF7"/>
            <w:vAlign w:val="center"/>
            <w:hideMark/>
          </w:tcPr>
          <w:p w14:paraId="4F82A5AC"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Urva</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edwardsii</w:t>
            </w:r>
            <w:proofErr w:type="spellEnd"/>
            <w:r w:rsidRPr="004833E1">
              <w:rPr>
                <w:rFonts w:ascii="Times New Roman" w:eastAsia="Times New Roman" w:hAnsi="Times New Roman" w:cs="Times New Roman"/>
                <w:i/>
                <w:iCs/>
                <w:color w:val="000000"/>
                <w:sz w:val="20"/>
                <w:szCs w:val="20"/>
                <w:lang w:val="en-IN" w:eastAsia="en-IN"/>
              </w:rPr>
              <w:t xml:space="preserve"> (Indian Grey Mongoose)</w:t>
            </w:r>
          </w:p>
        </w:tc>
        <w:tc>
          <w:tcPr>
            <w:tcW w:w="1980" w:type="dxa"/>
            <w:tcBorders>
              <w:top w:val="single" w:sz="4" w:space="0" w:color="9BC2E6"/>
              <w:left w:val="nil"/>
              <w:bottom w:val="single" w:sz="4" w:space="0" w:color="9BC2E6"/>
              <w:right w:val="nil"/>
            </w:tcBorders>
            <w:shd w:val="clear" w:color="DDEBF7" w:fill="DDEBF7"/>
            <w:vAlign w:val="center"/>
            <w:hideMark/>
          </w:tcPr>
          <w:p w14:paraId="621A9B3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Herpestidae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31C15DC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Carnivora</w:t>
            </w:r>
          </w:p>
        </w:tc>
        <w:tc>
          <w:tcPr>
            <w:tcW w:w="2120" w:type="dxa"/>
            <w:tcBorders>
              <w:top w:val="single" w:sz="4" w:space="0" w:color="9BC2E6"/>
              <w:left w:val="nil"/>
              <w:bottom w:val="single" w:sz="4" w:space="0" w:color="9BC2E6"/>
              <w:right w:val="nil"/>
            </w:tcBorders>
            <w:shd w:val="clear" w:color="DDEBF7" w:fill="DDEBF7"/>
            <w:vAlign w:val="center"/>
            <w:hideMark/>
          </w:tcPr>
          <w:p w14:paraId="6236879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Mammalia</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60FD44F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145FE173"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60D1F27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104</w:t>
            </w:r>
          </w:p>
        </w:tc>
        <w:tc>
          <w:tcPr>
            <w:tcW w:w="2960" w:type="dxa"/>
            <w:tcBorders>
              <w:top w:val="single" w:sz="4" w:space="0" w:color="9BC2E6"/>
              <w:left w:val="nil"/>
              <w:bottom w:val="single" w:sz="4" w:space="0" w:color="9BC2E6"/>
              <w:right w:val="nil"/>
            </w:tcBorders>
            <w:shd w:val="clear" w:color="auto" w:fill="auto"/>
            <w:vAlign w:val="center"/>
            <w:hideMark/>
          </w:tcPr>
          <w:p w14:paraId="7150BDE3"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 xml:space="preserve">Vulpes </w:t>
            </w:r>
            <w:proofErr w:type="spellStart"/>
            <w:r w:rsidRPr="004833E1">
              <w:rPr>
                <w:rFonts w:ascii="Times New Roman" w:eastAsia="Times New Roman" w:hAnsi="Times New Roman" w:cs="Times New Roman"/>
                <w:i/>
                <w:iCs/>
                <w:color w:val="000000"/>
                <w:sz w:val="20"/>
                <w:szCs w:val="20"/>
                <w:lang w:val="en-IN" w:eastAsia="en-IN"/>
              </w:rPr>
              <w:t>vulpes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pusilla</w:t>
            </w:r>
            <w:proofErr w:type="spellEnd"/>
            <w:r w:rsidRPr="004833E1">
              <w:rPr>
                <w:rFonts w:ascii="Times New Roman" w:eastAsia="Times New Roman" w:hAnsi="Times New Roman" w:cs="Times New Roman"/>
                <w:i/>
                <w:iCs/>
                <w:color w:val="000000"/>
                <w:sz w:val="20"/>
                <w:szCs w:val="20"/>
                <w:lang w:val="en-IN" w:eastAsia="en-IN"/>
              </w:rPr>
              <w:t xml:space="preserve"> (Indian Fox)</w:t>
            </w:r>
          </w:p>
        </w:tc>
        <w:tc>
          <w:tcPr>
            <w:tcW w:w="1980" w:type="dxa"/>
            <w:tcBorders>
              <w:top w:val="single" w:sz="4" w:space="0" w:color="9BC2E6"/>
              <w:left w:val="nil"/>
              <w:bottom w:val="single" w:sz="4" w:space="0" w:color="9BC2E6"/>
              <w:right w:val="nil"/>
            </w:tcBorders>
            <w:shd w:val="clear" w:color="auto" w:fill="auto"/>
            <w:vAlign w:val="center"/>
            <w:hideMark/>
          </w:tcPr>
          <w:p w14:paraId="41919FC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Canidae</w:t>
            </w:r>
          </w:p>
        </w:tc>
        <w:tc>
          <w:tcPr>
            <w:tcW w:w="2520" w:type="dxa"/>
            <w:tcBorders>
              <w:top w:val="single" w:sz="4" w:space="0" w:color="9BC2E6"/>
              <w:left w:val="nil"/>
              <w:bottom w:val="single" w:sz="4" w:space="0" w:color="9BC2E6"/>
              <w:right w:val="nil"/>
            </w:tcBorders>
            <w:shd w:val="clear" w:color="auto" w:fill="auto"/>
            <w:vAlign w:val="center"/>
            <w:hideMark/>
          </w:tcPr>
          <w:p w14:paraId="0AAC82DF"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Carnivora</w:t>
            </w:r>
          </w:p>
        </w:tc>
        <w:tc>
          <w:tcPr>
            <w:tcW w:w="2120" w:type="dxa"/>
            <w:tcBorders>
              <w:top w:val="single" w:sz="4" w:space="0" w:color="9BC2E6"/>
              <w:left w:val="nil"/>
              <w:bottom w:val="single" w:sz="4" w:space="0" w:color="9BC2E6"/>
              <w:right w:val="nil"/>
            </w:tcBorders>
            <w:shd w:val="clear" w:color="auto" w:fill="auto"/>
            <w:vAlign w:val="center"/>
            <w:hideMark/>
          </w:tcPr>
          <w:p w14:paraId="1725611B"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Mammalia</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100B163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43C09C62"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3D58A55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105</w:t>
            </w:r>
          </w:p>
        </w:tc>
        <w:tc>
          <w:tcPr>
            <w:tcW w:w="2960" w:type="dxa"/>
            <w:tcBorders>
              <w:top w:val="single" w:sz="4" w:space="0" w:color="9BC2E6"/>
              <w:left w:val="nil"/>
              <w:bottom w:val="single" w:sz="4" w:space="0" w:color="9BC2E6"/>
              <w:right w:val="nil"/>
            </w:tcBorders>
            <w:shd w:val="clear" w:color="DDEBF7" w:fill="DDEBF7"/>
            <w:vAlign w:val="center"/>
            <w:hideMark/>
          </w:tcPr>
          <w:p w14:paraId="0CCC9730"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Pteropus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medius</w:t>
            </w:r>
            <w:proofErr w:type="spellEnd"/>
            <w:r w:rsidRPr="004833E1">
              <w:rPr>
                <w:rFonts w:ascii="Times New Roman" w:eastAsia="Times New Roman" w:hAnsi="Times New Roman" w:cs="Times New Roman"/>
                <w:i/>
                <w:iCs/>
                <w:color w:val="000000"/>
                <w:sz w:val="20"/>
                <w:szCs w:val="20"/>
                <w:lang w:val="en-IN" w:eastAsia="en-IN"/>
              </w:rPr>
              <w:t xml:space="preserve"> (Indian Flying Fox)</w:t>
            </w:r>
          </w:p>
        </w:tc>
        <w:tc>
          <w:tcPr>
            <w:tcW w:w="1980" w:type="dxa"/>
            <w:tcBorders>
              <w:top w:val="single" w:sz="4" w:space="0" w:color="9BC2E6"/>
              <w:left w:val="nil"/>
              <w:bottom w:val="single" w:sz="4" w:space="0" w:color="9BC2E6"/>
              <w:right w:val="nil"/>
            </w:tcBorders>
            <w:shd w:val="clear" w:color="DDEBF7" w:fill="DDEBF7"/>
            <w:vAlign w:val="center"/>
            <w:hideMark/>
          </w:tcPr>
          <w:p w14:paraId="1FD0BAF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Pteropodidae</w:t>
            </w:r>
            <w:proofErr w:type="spellEnd"/>
          </w:p>
        </w:tc>
        <w:tc>
          <w:tcPr>
            <w:tcW w:w="2520" w:type="dxa"/>
            <w:tcBorders>
              <w:top w:val="single" w:sz="4" w:space="0" w:color="9BC2E6"/>
              <w:left w:val="nil"/>
              <w:bottom w:val="single" w:sz="4" w:space="0" w:color="9BC2E6"/>
              <w:right w:val="nil"/>
            </w:tcBorders>
            <w:shd w:val="clear" w:color="DDEBF7" w:fill="DDEBF7"/>
            <w:vAlign w:val="center"/>
            <w:hideMark/>
          </w:tcPr>
          <w:p w14:paraId="25A18E3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proofErr w:type="spellStart"/>
            <w:r w:rsidRPr="004833E1">
              <w:rPr>
                <w:rFonts w:ascii="Times New Roman" w:eastAsia="Times New Roman" w:hAnsi="Times New Roman" w:cs="Times New Roman"/>
                <w:color w:val="000000"/>
                <w:sz w:val="20"/>
                <w:szCs w:val="20"/>
                <w:lang w:val="en-IN" w:eastAsia="en-IN"/>
              </w:rPr>
              <w:t>Chiroptera</w:t>
            </w:r>
            <w:proofErr w:type="spellEnd"/>
          </w:p>
        </w:tc>
        <w:tc>
          <w:tcPr>
            <w:tcW w:w="2120" w:type="dxa"/>
            <w:tcBorders>
              <w:top w:val="single" w:sz="4" w:space="0" w:color="9BC2E6"/>
              <w:left w:val="nil"/>
              <w:bottom w:val="single" w:sz="4" w:space="0" w:color="9BC2E6"/>
              <w:right w:val="nil"/>
            </w:tcBorders>
            <w:shd w:val="clear" w:color="DDEBF7" w:fill="DDEBF7"/>
            <w:vAlign w:val="center"/>
            <w:hideMark/>
          </w:tcPr>
          <w:p w14:paraId="41D9B0D1"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Mammalia</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57611DC9"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34C1411F" w14:textId="77777777" w:rsidTr="003B0CFC">
        <w:trPr>
          <w:trHeight w:val="300"/>
        </w:trPr>
        <w:tc>
          <w:tcPr>
            <w:tcW w:w="880" w:type="dxa"/>
            <w:tcBorders>
              <w:top w:val="single" w:sz="4" w:space="0" w:color="9BC2E6"/>
              <w:left w:val="single" w:sz="4" w:space="0" w:color="9BC2E6"/>
              <w:bottom w:val="single" w:sz="4" w:space="0" w:color="9BC2E6"/>
              <w:right w:val="nil"/>
            </w:tcBorders>
            <w:shd w:val="clear" w:color="auto" w:fill="auto"/>
            <w:vAlign w:val="center"/>
            <w:hideMark/>
          </w:tcPr>
          <w:p w14:paraId="4F3C38D0"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106</w:t>
            </w:r>
          </w:p>
        </w:tc>
        <w:tc>
          <w:tcPr>
            <w:tcW w:w="2960" w:type="dxa"/>
            <w:tcBorders>
              <w:top w:val="single" w:sz="4" w:space="0" w:color="9BC2E6"/>
              <w:left w:val="nil"/>
              <w:bottom w:val="single" w:sz="4" w:space="0" w:color="9BC2E6"/>
              <w:right w:val="nil"/>
            </w:tcBorders>
            <w:shd w:val="clear" w:color="auto" w:fill="auto"/>
            <w:vAlign w:val="center"/>
            <w:hideMark/>
          </w:tcPr>
          <w:p w14:paraId="545C5BE7"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r w:rsidRPr="004833E1">
              <w:rPr>
                <w:rFonts w:ascii="Times New Roman" w:eastAsia="Times New Roman" w:hAnsi="Times New Roman" w:cs="Times New Roman"/>
                <w:i/>
                <w:iCs/>
                <w:color w:val="000000"/>
                <w:sz w:val="20"/>
                <w:szCs w:val="20"/>
                <w:lang w:val="en-IN" w:eastAsia="en-IN"/>
              </w:rPr>
              <w:t>Mus musculus (House Mouse)</w:t>
            </w:r>
          </w:p>
        </w:tc>
        <w:tc>
          <w:tcPr>
            <w:tcW w:w="1980" w:type="dxa"/>
            <w:tcBorders>
              <w:top w:val="single" w:sz="4" w:space="0" w:color="9BC2E6"/>
              <w:left w:val="nil"/>
              <w:bottom w:val="single" w:sz="4" w:space="0" w:color="9BC2E6"/>
              <w:right w:val="nil"/>
            </w:tcBorders>
            <w:shd w:val="clear" w:color="auto" w:fill="auto"/>
            <w:vAlign w:val="center"/>
            <w:hideMark/>
          </w:tcPr>
          <w:p w14:paraId="763E8CA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Muridae</w:t>
            </w:r>
          </w:p>
        </w:tc>
        <w:tc>
          <w:tcPr>
            <w:tcW w:w="2520" w:type="dxa"/>
            <w:tcBorders>
              <w:top w:val="single" w:sz="4" w:space="0" w:color="9BC2E6"/>
              <w:left w:val="nil"/>
              <w:bottom w:val="single" w:sz="4" w:space="0" w:color="9BC2E6"/>
              <w:right w:val="nil"/>
            </w:tcBorders>
            <w:shd w:val="clear" w:color="auto" w:fill="auto"/>
            <w:vAlign w:val="center"/>
            <w:hideMark/>
          </w:tcPr>
          <w:p w14:paraId="58A7A7EE"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Rodentia</w:t>
            </w:r>
          </w:p>
        </w:tc>
        <w:tc>
          <w:tcPr>
            <w:tcW w:w="2120" w:type="dxa"/>
            <w:tcBorders>
              <w:top w:val="single" w:sz="4" w:space="0" w:color="9BC2E6"/>
              <w:left w:val="nil"/>
              <w:bottom w:val="single" w:sz="4" w:space="0" w:color="9BC2E6"/>
              <w:right w:val="nil"/>
            </w:tcBorders>
            <w:shd w:val="clear" w:color="auto" w:fill="auto"/>
            <w:vAlign w:val="center"/>
            <w:hideMark/>
          </w:tcPr>
          <w:p w14:paraId="32E242A2"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Mammalia</w:t>
            </w:r>
          </w:p>
        </w:tc>
        <w:tc>
          <w:tcPr>
            <w:tcW w:w="2340" w:type="dxa"/>
            <w:tcBorders>
              <w:top w:val="single" w:sz="4" w:space="0" w:color="9BC2E6"/>
              <w:left w:val="nil"/>
              <w:bottom w:val="single" w:sz="4" w:space="0" w:color="9BC2E6"/>
              <w:right w:val="single" w:sz="4" w:space="0" w:color="9BC2E6"/>
            </w:tcBorders>
            <w:shd w:val="clear" w:color="auto" w:fill="auto"/>
            <w:vAlign w:val="center"/>
            <w:hideMark/>
          </w:tcPr>
          <w:p w14:paraId="2D230D48"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r w:rsidR="003B0CFC" w:rsidRPr="004833E1" w14:paraId="23D90F4D" w14:textId="77777777" w:rsidTr="003B0CFC">
        <w:trPr>
          <w:trHeight w:val="600"/>
        </w:trPr>
        <w:tc>
          <w:tcPr>
            <w:tcW w:w="880" w:type="dxa"/>
            <w:tcBorders>
              <w:top w:val="single" w:sz="4" w:space="0" w:color="9BC2E6"/>
              <w:left w:val="single" w:sz="4" w:space="0" w:color="9BC2E6"/>
              <w:bottom w:val="single" w:sz="4" w:space="0" w:color="9BC2E6"/>
              <w:right w:val="nil"/>
            </w:tcBorders>
            <w:shd w:val="clear" w:color="DDEBF7" w:fill="DDEBF7"/>
            <w:vAlign w:val="center"/>
            <w:hideMark/>
          </w:tcPr>
          <w:p w14:paraId="74EC246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107</w:t>
            </w:r>
          </w:p>
        </w:tc>
        <w:tc>
          <w:tcPr>
            <w:tcW w:w="2960" w:type="dxa"/>
            <w:tcBorders>
              <w:top w:val="single" w:sz="4" w:space="0" w:color="9BC2E6"/>
              <w:left w:val="nil"/>
              <w:bottom w:val="single" w:sz="4" w:space="0" w:color="9BC2E6"/>
              <w:right w:val="nil"/>
            </w:tcBorders>
            <w:shd w:val="clear" w:color="DDEBF7" w:fill="DDEBF7"/>
            <w:vAlign w:val="center"/>
            <w:hideMark/>
          </w:tcPr>
          <w:p w14:paraId="223DF4C4" w14:textId="77777777" w:rsidR="003B0CFC" w:rsidRPr="004833E1" w:rsidRDefault="003B0CFC" w:rsidP="003F3A72">
            <w:pPr>
              <w:spacing w:after="0" w:line="480" w:lineRule="auto"/>
              <w:rPr>
                <w:rFonts w:ascii="Times New Roman" w:eastAsia="Times New Roman" w:hAnsi="Times New Roman" w:cs="Times New Roman"/>
                <w:i/>
                <w:iCs/>
                <w:color w:val="000000"/>
                <w:sz w:val="20"/>
                <w:szCs w:val="20"/>
                <w:lang w:val="en-IN" w:eastAsia="en-IN"/>
              </w:rPr>
            </w:pPr>
            <w:proofErr w:type="spellStart"/>
            <w:r w:rsidRPr="004833E1">
              <w:rPr>
                <w:rFonts w:ascii="Times New Roman" w:eastAsia="Times New Roman" w:hAnsi="Times New Roman" w:cs="Times New Roman"/>
                <w:i/>
                <w:iCs/>
                <w:color w:val="000000"/>
                <w:sz w:val="20"/>
                <w:szCs w:val="20"/>
                <w:lang w:val="en-IN" w:eastAsia="en-IN"/>
              </w:rPr>
              <w:t>Funambulus</w:t>
            </w:r>
            <w:proofErr w:type="spellEnd"/>
            <w:r w:rsidRPr="004833E1">
              <w:rPr>
                <w:rFonts w:ascii="Times New Roman" w:eastAsia="Times New Roman" w:hAnsi="Times New Roman" w:cs="Times New Roman"/>
                <w:i/>
                <w:iCs/>
                <w:color w:val="000000"/>
                <w:sz w:val="20"/>
                <w:szCs w:val="20"/>
                <w:lang w:val="en-IN" w:eastAsia="en-IN"/>
              </w:rPr>
              <w:t xml:space="preserve"> </w:t>
            </w:r>
            <w:proofErr w:type="spellStart"/>
            <w:r w:rsidRPr="004833E1">
              <w:rPr>
                <w:rFonts w:ascii="Times New Roman" w:eastAsia="Times New Roman" w:hAnsi="Times New Roman" w:cs="Times New Roman"/>
                <w:i/>
                <w:iCs/>
                <w:color w:val="000000"/>
                <w:sz w:val="20"/>
                <w:szCs w:val="20"/>
                <w:lang w:val="en-IN" w:eastAsia="en-IN"/>
              </w:rPr>
              <w:t>palmarum</w:t>
            </w:r>
            <w:proofErr w:type="spellEnd"/>
            <w:r w:rsidRPr="004833E1">
              <w:rPr>
                <w:rFonts w:ascii="Times New Roman" w:eastAsia="Times New Roman" w:hAnsi="Times New Roman" w:cs="Times New Roman"/>
                <w:i/>
                <w:iCs/>
                <w:color w:val="000000"/>
                <w:sz w:val="20"/>
                <w:szCs w:val="20"/>
                <w:lang w:val="en-IN" w:eastAsia="en-IN"/>
              </w:rPr>
              <w:t xml:space="preserve"> (Indian Palm Squirrel)</w:t>
            </w:r>
          </w:p>
        </w:tc>
        <w:tc>
          <w:tcPr>
            <w:tcW w:w="1980" w:type="dxa"/>
            <w:tcBorders>
              <w:top w:val="single" w:sz="4" w:space="0" w:color="9BC2E6"/>
              <w:left w:val="nil"/>
              <w:bottom w:val="single" w:sz="4" w:space="0" w:color="9BC2E6"/>
              <w:right w:val="nil"/>
            </w:tcBorders>
            <w:shd w:val="clear" w:color="DDEBF7" w:fill="DDEBF7"/>
            <w:vAlign w:val="center"/>
            <w:hideMark/>
          </w:tcPr>
          <w:p w14:paraId="3DE3B93A"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Sciuridae</w:t>
            </w:r>
          </w:p>
        </w:tc>
        <w:tc>
          <w:tcPr>
            <w:tcW w:w="2520" w:type="dxa"/>
            <w:tcBorders>
              <w:top w:val="single" w:sz="4" w:space="0" w:color="9BC2E6"/>
              <w:left w:val="nil"/>
              <w:bottom w:val="single" w:sz="4" w:space="0" w:color="9BC2E6"/>
              <w:right w:val="nil"/>
            </w:tcBorders>
            <w:shd w:val="clear" w:color="DDEBF7" w:fill="DDEBF7"/>
            <w:vAlign w:val="center"/>
            <w:hideMark/>
          </w:tcPr>
          <w:p w14:paraId="6445BE7C"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Rodentia</w:t>
            </w:r>
          </w:p>
        </w:tc>
        <w:tc>
          <w:tcPr>
            <w:tcW w:w="2120" w:type="dxa"/>
            <w:tcBorders>
              <w:top w:val="single" w:sz="4" w:space="0" w:color="9BC2E6"/>
              <w:left w:val="nil"/>
              <w:bottom w:val="single" w:sz="4" w:space="0" w:color="9BC2E6"/>
              <w:right w:val="nil"/>
            </w:tcBorders>
            <w:shd w:val="clear" w:color="DDEBF7" w:fill="DDEBF7"/>
            <w:vAlign w:val="center"/>
            <w:hideMark/>
          </w:tcPr>
          <w:p w14:paraId="62A981C6"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Mammalia</w:t>
            </w:r>
          </w:p>
        </w:tc>
        <w:tc>
          <w:tcPr>
            <w:tcW w:w="2340" w:type="dxa"/>
            <w:tcBorders>
              <w:top w:val="single" w:sz="4" w:space="0" w:color="9BC2E6"/>
              <w:left w:val="nil"/>
              <w:bottom w:val="single" w:sz="4" w:space="0" w:color="9BC2E6"/>
              <w:right w:val="single" w:sz="4" w:space="0" w:color="9BC2E6"/>
            </w:tcBorders>
            <w:shd w:val="clear" w:color="DDEBF7" w:fill="DDEBF7"/>
            <w:vAlign w:val="center"/>
            <w:hideMark/>
          </w:tcPr>
          <w:p w14:paraId="1BE463E5" w14:textId="77777777" w:rsidR="003B0CFC" w:rsidRPr="004833E1" w:rsidRDefault="003B0CFC" w:rsidP="003F3A72">
            <w:pPr>
              <w:spacing w:after="0" w:line="480" w:lineRule="auto"/>
              <w:rPr>
                <w:rFonts w:ascii="Times New Roman" w:eastAsia="Times New Roman" w:hAnsi="Times New Roman" w:cs="Times New Roman"/>
                <w:color w:val="000000"/>
                <w:sz w:val="20"/>
                <w:szCs w:val="20"/>
                <w:lang w:val="en-IN" w:eastAsia="en-IN"/>
              </w:rPr>
            </w:pPr>
            <w:r w:rsidRPr="004833E1">
              <w:rPr>
                <w:rFonts w:ascii="Times New Roman" w:eastAsia="Times New Roman" w:hAnsi="Times New Roman" w:cs="Times New Roman"/>
                <w:color w:val="000000"/>
                <w:sz w:val="20"/>
                <w:szCs w:val="20"/>
                <w:lang w:val="en-IN" w:eastAsia="en-IN"/>
              </w:rPr>
              <w:t>Chordata</w:t>
            </w:r>
          </w:p>
        </w:tc>
      </w:tr>
    </w:tbl>
    <w:p w14:paraId="22F3AE2A" w14:textId="77777777" w:rsidR="003B0CFC" w:rsidRPr="004833E1" w:rsidRDefault="003B0CFC" w:rsidP="003F3A72">
      <w:pPr>
        <w:spacing w:line="480" w:lineRule="auto"/>
        <w:jc w:val="both"/>
        <w:rPr>
          <w:rFonts w:ascii="Times New Roman" w:hAnsi="Times New Roman" w:cs="Times New Roman"/>
          <w:sz w:val="20"/>
          <w:szCs w:val="20"/>
        </w:rPr>
      </w:pPr>
    </w:p>
    <w:p w14:paraId="0AC19D6E" w14:textId="63D4109A" w:rsidR="00206CC3" w:rsidRDefault="00206CC3" w:rsidP="003F3A72">
      <w:pPr>
        <w:pStyle w:val="Heading1"/>
        <w:spacing w:line="480" w:lineRule="auto"/>
        <w:jc w:val="both"/>
        <w:rPr>
          <w:rFonts w:ascii="Times New Roman" w:eastAsiaTheme="minorEastAsia" w:hAnsi="Times New Roman" w:cs="Times New Roman"/>
          <w:b w:val="0"/>
          <w:bCs w:val="0"/>
          <w:color w:val="auto"/>
          <w:sz w:val="20"/>
          <w:szCs w:val="20"/>
        </w:rPr>
      </w:pPr>
      <w:r w:rsidRPr="004833E1">
        <w:rPr>
          <w:rFonts w:ascii="Times New Roman" w:eastAsiaTheme="minorEastAsia" w:hAnsi="Times New Roman" w:cs="Times New Roman"/>
          <w:b w:val="0"/>
          <w:bCs w:val="0"/>
          <w:color w:val="auto"/>
          <w:sz w:val="20"/>
          <w:szCs w:val="20"/>
        </w:rPr>
        <w:fldChar w:fldCharType="begin" w:fldLock="1"/>
      </w:r>
      <w:r w:rsidR="00430C77" w:rsidRPr="004833E1">
        <w:rPr>
          <w:rFonts w:ascii="Times New Roman" w:eastAsiaTheme="minorEastAsia" w:hAnsi="Times New Roman" w:cs="Times New Roman"/>
          <w:b w:val="0"/>
          <w:bCs w:val="0"/>
          <w:color w:val="auto"/>
          <w:sz w:val="20"/>
          <w:szCs w:val="20"/>
        </w:rPr>
        <w:instrText>ADDIN CSL_CITATION {"citationItems":[{"id":"ITEM-1","itemData":{"DOI":"10.1007/978-3-642-70877-0_14","abstract":"Biosis barrm.","author":[{"dropping-particle":"","family":"Bitterman","given":"M. E.","non-dropping-particle":"","parse-names":false,"suffix":""}],"container-title":"Intelligence and Evolutionary Biology","id":"ITEM-1","issued":{"date-parts":[["1988"]]},"page":"251-276","title":"Vertebrate-Invertebrate Comparisons","type":"article-journal"},"uris":["http://www.mendeley.com/documents/?uuid=4e4bea7a-c8a6-4c57-be27-7256584db7c3"]}],"mendeley":{"formattedCitation":"(Bitterman, 1988)","plainTextFormattedCitation":"(Bitterman, 1988)","previouslyFormattedCitation":"(Bitterman, 1988)"},"properties":{"noteIndex":0},"schema":"https://github.com/citation-style-language/schema/raw/master/csl-citation.json"}</w:instrText>
      </w:r>
      <w:r w:rsidRPr="004833E1">
        <w:rPr>
          <w:rFonts w:ascii="Times New Roman" w:eastAsiaTheme="minorEastAsia" w:hAnsi="Times New Roman" w:cs="Times New Roman"/>
          <w:b w:val="0"/>
          <w:bCs w:val="0"/>
          <w:color w:val="auto"/>
          <w:sz w:val="20"/>
          <w:szCs w:val="20"/>
        </w:rPr>
        <w:fldChar w:fldCharType="separate"/>
      </w:r>
      <w:r w:rsidRPr="004833E1">
        <w:rPr>
          <w:rFonts w:ascii="Times New Roman" w:eastAsiaTheme="minorEastAsia" w:hAnsi="Times New Roman" w:cs="Times New Roman"/>
          <w:b w:val="0"/>
          <w:bCs w:val="0"/>
          <w:noProof/>
          <w:color w:val="auto"/>
          <w:sz w:val="20"/>
          <w:szCs w:val="20"/>
        </w:rPr>
        <w:t>(Bitterman, 1988)</w:t>
      </w:r>
      <w:r w:rsidRPr="004833E1">
        <w:rPr>
          <w:rFonts w:ascii="Times New Roman" w:eastAsiaTheme="minorEastAsia" w:hAnsi="Times New Roman" w:cs="Times New Roman"/>
          <w:b w:val="0"/>
          <w:bCs w:val="0"/>
          <w:color w:val="auto"/>
          <w:sz w:val="20"/>
          <w:szCs w:val="20"/>
        </w:rPr>
        <w:fldChar w:fldCharType="end"/>
      </w:r>
    </w:p>
    <w:p w14:paraId="598DBDEF" w14:textId="2DBC596F" w:rsidR="0008419E" w:rsidRDefault="0008419E" w:rsidP="0008419E"/>
    <w:p w14:paraId="317A98EF" w14:textId="77777777" w:rsidR="0008419E" w:rsidRPr="000A6323" w:rsidRDefault="0008419E" w:rsidP="0008419E">
      <w:pPr>
        <w:rPr>
          <w:highlight w:val="yellow"/>
        </w:rPr>
      </w:pPr>
      <w:r w:rsidRPr="000A6323">
        <w:rPr>
          <w:highlight w:val="yellow"/>
        </w:rPr>
        <w:t>Disclaimer (Artificial intelligence)</w:t>
      </w:r>
    </w:p>
    <w:p w14:paraId="4749CD89" w14:textId="77777777" w:rsidR="0008419E" w:rsidRPr="000A6323" w:rsidRDefault="0008419E" w:rsidP="0008419E">
      <w:pPr>
        <w:rPr>
          <w:highlight w:val="yellow"/>
        </w:rPr>
      </w:pPr>
      <w:r w:rsidRPr="000A6323">
        <w:rPr>
          <w:highlight w:val="yellow"/>
        </w:rPr>
        <w:lastRenderedPageBreak/>
        <w:t xml:space="preserve">Option 1: </w:t>
      </w:r>
    </w:p>
    <w:p w14:paraId="755EC9E6" w14:textId="77777777" w:rsidR="0008419E" w:rsidRPr="000A6323" w:rsidRDefault="0008419E" w:rsidP="0008419E">
      <w:pPr>
        <w:rPr>
          <w:highlight w:val="yellow"/>
        </w:rPr>
      </w:pPr>
      <w:r w:rsidRPr="000A6323">
        <w:rPr>
          <w:highlight w:val="yellow"/>
        </w:rPr>
        <w:t>Author(s) hereby declare that NO generative AI technologies such as Large Language Models (</w:t>
      </w:r>
      <w:proofErr w:type="spellStart"/>
      <w:r w:rsidRPr="000A6323">
        <w:rPr>
          <w:highlight w:val="yellow"/>
        </w:rPr>
        <w:t>ChatGPT</w:t>
      </w:r>
      <w:proofErr w:type="spellEnd"/>
      <w:r w:rsidRPr="000A6323">
        <w:rPr>
          <w:highlight w:val="yellow"/>
        </w:rPr>
        <w:t xml:space="preserve">, COPILOT, etc.) and text-to-image generators have been used during the writing or editing of this manuscript. </w:t>
      </w:r>
    </w:p>
    <w:p w14:paraId="5074612F" w14:textId="77777777" w:rsidR="0008419E" w:rsidRPr="000A6323" w:rsidRDefault="0008419E" w:rsidP="0008419E">
      <w:pPr>
        <w:rPr>
          <w:highlight w:val="yellow"/>
        </w:rPr>
      </w:pPr>
      <w:r w:rsidRPr="000A6323">
        <w:rPr>
          <w:highlight w:val="yellow"/>
        </w:rPr>
        <w:t xml:space="preserve">Option 2: </w:t>
      </w:r>
    </w:p>
    <w:p w14:paraId="1BC11FD1" w14:textId="77777777" w:rsidR="0008419E" w:rsidRPr="000A6323" w:rsidRDefault="0008419E" w:rsidP="0008419E">
      <w:pPr>
        <w:rPr>
          <w:highlight w:val="yellow"/>
        </w:rPr>
      </w:pPr>
      <w:r w:rsidRPr="000A6323">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AEE634D" w14:textId="77777777" w:rsidR="0008419E" w:rsidRPr="000A6323" w:rsidRDefault="0008419E" w:rsidP="0008419E">
      <w:pPr>
        <w:rPr>
          <w:highlight w:val="yellow"/>
        </w:rPr>
      </w:pPr>
      <w:r w:rsidRPr="000A6323">
        <w:rPr>
          <w:highlight w:val="yellow"/>
        </w:rPr>
        <w:t>Details of the AI usage are given below:</w:t>
      </w:r>
    </w:p>
    <w:p w14:paraId="06645AAA" w14:textId="77777777" w:rsidR="0008419E" w:rsidRPr="000A6323" w:rsidRDefault="0008419E" w:rsidP="0008419E">
      <w:pPr>
        <w:rPr>
          <w:highlight w:val="yellow"/>
        </w:rPr>
      </w:pPr>
      <w:r w:rsidRPr="000A6323">
        <w:rPr>
          <w:highlight w:val="yellow"/>
        </w:rPr>
        <w:t>1.</w:t>
      </w:r>
    </w:p>
    <w:p w14:paraId="52F6EF7E" w14:textId="77777777" w:rsidR="0008419E" w:rsidRPr="000A6323" w:rsidRDefault="0008419E" w:rsidP="0008419E">
      <w:pPr>
        <w:rPr>
          <w:highlight w:val="yellow"/>
        </w:rPr>
      </w:pPr>
      <w:r w:rsidRPr="000A6323">
        <w:rPr>
          <w:highlight w:val="yellow"/>
        </w:rPr>
        <w:t>2.</w:t>
      </w:r>
    </w:p>
    <w:p w14:paraId="664E9667" w14:textId="77777777" w:rsidR="0008419E" w:rsidRPr="00D047BB" w:rsidRDefault="0008419E" w:rsidP="0008419E">
      <w:r w:rsidRPr="000A6323">
        <w:rPr>
          <w:highlight w:val="yellow"/>
        </w:rPr>
        <w:t>3.</w:t>
      </w:r>
    </w:p>
    <w:p w14:paraId="2DBFC879" w14:textId="77777777" w:rsidR="0008419E" w:rsidRPr="0008419E" w:rsidRDefault="0008419E" w:rsidP="0008419E"/>
    <w:p w14:paraId="6AEC160C" w14:textId="77777777" w:rsidR="008874D0" w:rsidRPr="008874D0" w:rsidRDefault="008874D0" w:rsidP="008874D0"/>
    <w:p w14:paraId="2223A6CD" w14:textId="38B4CA4C" w:rsidR="00DB6D26" w:rsidRPr="004833E1" w:rsidRDefault="00CB6278" w:rsidP="003F3A72">
      <w:pPr>
        <w:pStyle w:val="Heading1"/>
        <w:spacing w:line="480" w:lineRule="auto"/>
        <w:jc w:val="both"/>
        <w:rPr>
          <w:rFonts w:ascii="Times New Roman" w:hAnsi="Times New Roman" w:cs="Times New Roman"/>
          <w:sz w:val="20"/>
          <w:szCs w:val="20"/>
        </w:rPr>
      </w:pPr>
      <w:r w:rsidRPr="004833E1">
        <w:rPr>
          <w:rFonts w:ascii="Times New Roman" w:hAnsi="Times New Roman" w:cs="Times New Roman"/>
          <w:sz w:val="20"/>
          <w:szCs w:val="20"/>
        </w:rPr>
        <w:t>References</w:t>
      </w:r>
    </w:p>
    <w:p w14:paraId="60CE8334" w14:textId="6360C5ED" w:rsidR="0062416F" w:rsidRPr="004833E1" w:rsidRDefault="00430C77" w:rsidP="003F3A72">
      <w:pPr>
        <w:widowControl w:val="0"/>
        <w:autoSpaceDE w:val="0"/>
        <w:autoSpaceDN w:val="0"/>
        <w:adjustRightInd w:val="0"/>
        <w:spacing w:line="480" w:lineRule="auto"/>
        <w:ind w:left="480" w:hanging="480"/>
        <w:rPr>
          <w:rFonts w:ascii="Times New Roman" w:hAnsi="Times New Roman" w:cs="Times New Roman"/>
          <w:noProof/>
          <w:sz w:val="20"/>
          <w:szCs w:val="20"/>
        </w:rPr>
      </w:pPr>
      <w:r w:rsidRPr="004833E1">
        <w:rPr>
          <w:rFonts w:ascii="Times New Roman" w:hAnsi="Times New Roman" w:cs="Times New Roman"/>
          <w:sz w:val="20"/>
          <w:szCs w:val="20"/>
        </w:rPr>
        <w:fldChar w:fldCharType="begin" w:fldLock="1"/>
      </w:r>
      <w:r w:rsidRPr="004833E1">
        <w:rPr>
          <w:rFonts w:ascii="Times New Roman" w:hAnsi="Times New Roman" w:cs="Times New Roman"/>
          <w:sz w:val="20"/>
          <w:szCs w:val="20"/>
        </w:rPr>
        <w:instrText xml:space="preserve">ADDIN Mendeley Bibliography CSL_BIBLIOGRAPHY </w:instrText>
      </w:r>
      <w:r w:rsidRPr="004833E1">
        <w:rPr>
          <w:rFonts w:ascii="Times New Roman" w:hAnsi="Times New Roman" w:cs="Times New Roman"/>
          <w:sz w:val="20"/>
          <w:szCs w:val="20"/>
        </w:rPr>
        <w:fldChar w:fldCharType="separate"/>
      </w:r>
      <w:r w:rsidR="0062416F" w:rsidRPr="004833E1">
        <w:rPr>
          <w:rFonts w:ascii="Times New Roman" w:hAnsi="Times New Roman" w:cs="Times New Roman"/>
          <w:noProof/>
          <w:sz w:val="20"/>
          <w:szCs w:val="20"/>
        </w:rPr>
        <w:t xml:space="preserve">Avolio, M. L., Forrestel, E. J., Chang, C. C., La Pierre, K. J., Burghardt, K. T., &amp; Smith, M. D. (2019). Demystifying dominant species. </w:t>
      </w:r>
      <w:r w:rsidR="0062416F" w:rsidRPr="004833E1">
        <w:rPr>
          <w:rFonts w:ascii="Times New Roman" w:hAnsi="Times New Roman" w:cs="Times New Roman"/>
          <w:i/>
          <w:iCs/>
          <w:noProof/>
          <w:sz w:val="20"/>
          <w:szCs w:val="20"/>
        </w:rPr>
        <w:t>New Phytologist</w:t>
      </w:r>
      <w:r w:rsidR="0062416F" w:rsidRPr="004833E1">
        <w:rPr>
          <w:rFonts w:ascii="Times New Roman" w:hAnsi="Times New Roman" w:cs="Times New Roman"/>
          <w:noProof/>
          <w:sz w:val="20"/>
          <w:szCs w:val="20"/>
        </w:rPr>
        <w:t xml:space="preserve">, </w:t>
      </w:r>
      <w:r w:rsidR="0062416F" w:rsidRPr="004833E1">
        <w:rPr>
          <w:rFonts w:ascii="Times New Roman" w:hAnsi="Times New Roman" w:cs="Times New Roman"/>
          <w:i/>
          <w:iCs/>
          <w:noProof/>
          <w:sz w:val="20"/>
          <w:szCs w:val="20"/>
        </w:rPr>
        <w:t>223</w:t>
      </w:r>
      <w:r w:rsidR="0062416F" w:rsidRPr="004833E1">
        <w:rPr>
          <w:rFonts w:ascii="Times New Roman" w:hAnsi="Times New Roman" w:cs="Times New Roman"/>
          <w:noProof/>
          <w:sz w:val="20"/>
          <w:szCs w:val="20"/>
        </w:rPr>
        <w:t>(3), 1106–1126. https://doi.org/10.1111/nph.15789</w:t>
      </w:r>
    </w:p>
    <w:p w14:paraId="6D8C4A43" w14:textId="77777777" w:rsidR="0062416F" w:rsidRPr="004833E1" w:rsidRDefault="0062416F" w:rsidP="003F3A72">
      <w:pPr>
        <w:widowControl w:val="0"/>
        <w:autoSpaceDE w:val="0"/>
        <w:autoSpaceDN w:val="0"/>
        <w:adjustRightInd w:val="0"/>
        <w:spacing w:line="480" w:lineRule="auto"/>
        <w:ind w:left="480" w:hanging="480"/>
        <w:rPr>
          <w:rFonts w:ascii="Times New Roman" w:hAnsi="Times New Roman" w:cs="Times New Roman"/>
          <w:noProof/>
          <w:sz w:val="20"/>
          <w:szCs w:val="20"/>
        </w:rPr>
      </w:pPr>
      <w:r w:rsidRPr="004833E1">
        <w:rPr>
          <w:rFonts w:ascii="Times New Roman" w:hAnsi="Times New Roman" w:cs="Times New Roman"/>
          <w:noProof/>
          <w:sz w:val="20"/>
          <w:szCs w:val="20"/>
        </w:rPr>
        <w:t xml:space="preserve">Bitterman, M. E. (1988). Vertebrate-Invertebrate Comparisons. </w:t>
      </w:r>
      <w:r w:rsidRPr="004833E1">
        <w:rPr>
          <w:rFonts w:ascii="Times New Roman" w:hAnsi="Times New Roman" w:cs="Times New Roman"/>
          <w:i/>
          <w:iCs/>
          <w:noProof/>
          <w:sz w:val="20"/>
          <w:szCs w:val="20"/>
        </w:rPr>
        <w:t>Intelligence and Evolutionary Biology</w:t>
      </w:r>
      <w:r w:rsidRPr="004833E1">
        <w:rPr>
          <w:rFonts w:ascii="Times New Roman" w:hAnsi="Times New Roman" w:cs="Times New Roman"/>
          <w:noProof/>
          <w:sz w:val="20"/>
          <w:szCs w:val="20"/>
        </w:rPr>
        <w:t>, 251–276. https://doi.org/10.1007/978-3-642-70877-0_14</w:t>
      </w:r>
    </w:p>
    <w:p w14:paraId="3A09ED84" w14:textId="77777777" w:rsidR="0062416F" w:rsidRPr="004833E1" w:rsidRDefault="0062416F" w:rsidP="003F3A72">
      <w:pPr>
        <w:widowControl w:val="0"/>
        <w:autoSpaceDE w:val="0"/>
        <w:autoSpaceDN w:val="0"/>
        <w:adjustRightInd w:val="0"/>
        <w:spacing w:line="480" w:lineRule="auto"/>
        <w:ind w:left="480" w:hanging="480"/>
        <w:rPr>
          <w:rFonts w:ascii="Times New Roman" w:hAnsi="Times New Roman" w:cs="Times New Roman"/>
          <w:noProof/>
          <w:sz w:val="20"/>
          <w:szCs w:val="20"/>
        </w:rPr>
      </w:pPr>
      <w:r w:rsidRPr="004833E1">
        <w:rPr>
          <w:rFonts w:ascii="Times New Roman" w:hAnsi="Times New Roman" w:cs="Times New Roman"/>
          <w:noProof/>
          <w:sz w:val="20"/>
          <w:szCs w:val="20"/>
        </w:rPr>
        <w:t xml:space="preserve">Charan, S. K., Kachhawa, G., &amp; Naval, S. K. (2020). Record of insect pollinators , their diversity , richness and abundance on Calotropis procera ( AIT .) R . Br ., in the </w:t>
      </w:r>
      <w:r w:rsidRPr="004833E1">
        <w:rPr>
          <w:rFonts w:ascii="Times New Roman" w:hAnsi="Times New Roman" w:cs="Times New Roman"/>
          <w:noProof/>
          <w:sz w:val="20"/>
          <w:szCs w:val="20"/>
        </w:rPr>
        <w:lastRenderedPageBreak/>
        <w:t xml:space="preserve">desert of Thar in Rajasthan , India Record of insect pollinators , their diversity , richness and abundance on Calotropis procera ( AIT. </w:t>
      </w:r>
      <w:r w:rsidRPr="004833E1">
        <w:rPr>
          <w:rFonts w:ascii="Times New Roman" w:hAnsi="Times New Roman" w:cs="Times New Roman"/>
          <w:i/>
          <w:iCs/>
          <w:noProof/>
          <w:sz w:val="20"/>
          <w:szCs w:val="20"/>
        </w:rPr>
        <w:t>International Journal of Entomology Research</w:t>
      </w:r>
      <w:r w:rsidRPr="004833E1">
        <w:rPr>
          <w:rFonts w:ascii="Times New Roman" w:hAnsi="Times New Roman" w:cs="Times New Roman"/>
          <w:noProof/>
          <w:sz w:val="20"/>
          <w:szCs w:val="20"/>
        </w:rPr>
        <w:t xml:space="preserve">, </w:t>
      </w:r>
      <w:r w:rsidRPr="004833E1">
        <w:rPr>
          <w:rFonts w:ascii="Times New Roman" w:hAnsi="Times New Roman" w:cs="Times New Roman"/>
          <w:i/>
          <w:iCs/>
          <w:noProof/>
          <w:sz w:val="20"/>
          <w:szCs w:val="20"/>
        </w:rPr>
        <w:t>5</w:t>
      </w:r>
      <w:r w:rsidRPr="004833E1">
        <w:rPr>
          <w:rFonts w:ascii="Times New Roman" w:hAnsi="Times New Roman" w:cs="Times New Roman"/>
          <w:noProof/>
          <w:sz w:val="20"/>
          <w:szCs w:val="20"/>
        </w:rPr>
        <w:t>(6), 183–188.</w:t>
      </w:r>
    </w:p>
    <w:p w14:paraId="29E9C07D" w14:textId="77777777" w:rsidR="0062416F" w:rsidRPr="004833E1" w:rsidRDefault="0062416F" w:rsidP="003F3A72">
      <w:pPr>
        <w:widowControl w:val="0"/>
        <w:autoSpaceDE w:val="0"/>
        <w:autoSpaceDN w:val="0"/>
        <w:adjustRightInd w:val="0"/>
        <w:spacing w:line="480" w:lineRule="auto"/>
        <w:ind w:left="480" w:hanging="480"/>
        <w:rPr>
          <w:rFonts w:ascii="Times New Roman" w:hAnsi="Times New Roman" w:cs="Times New Roman"/>
          <w:noProof/>
          <w:sz w:val="20"/>
          <w:szCs w:val="20"/>
        </w:rPr>
      </w:pPr>
      <w:r w:rsidRPr="004833E1">
        <w:rPr>
          <w:rFonts w:ascii="Times New Roman" w:hAnsi="Times New Roman" w:cs="Times New Roman"/>
          <w:noProof/>
          <w:sz w:val="20"/>
          <w:szCs w:val="20"/>
        </w:rPr>
        <w:t xml:space="preserve">Crespo, R., França, M. S., Fenton, H., &amp; Shivaprasad, H. L. (2018). Galliformes and columbiformes. In </w:t>
      </w:r>
      <w:r w:rsidRPr="004833E1">
        <w:rPr>
          <w:rFonts w:ascii="Times New Roman" w:hAnsi="Times New Roman" w:cs="Times New Roman"/>
          <w:i/>
          <w:iCs/>
          <w:noProof/>
          <w:sz w:val="20"/>
          <w:szCs w:val="20"/>
        </w:rPr>
        <w:t>Pathology of Wildlife and Zoo Animals</w:t>
      </w:r>
      <w:r w:rsidRPr="004833E1">
        <w:rPr>
          <w:rFonts w:ascii="Times New Roman" w:hAnsi="Times New Roman" w:cs="Times New Roman"/>
          <w:noProof/>
          <w:sz w:val="20"/>
          <w:szCs w:val="20"/>
        </w:rPr>
        <w:t>. Elsevier Inc. https://doi.org/10.1016/B978-0-12-805306-5.00031-6</w:t>
      </w:r>
    </w:p>
    <w:p w14:paraId="078A4598" w14:textId="77777777" w:rsidR="0062416F" w:rsidRPr="004833E1" w:rsidRDefault="0062416F" w:rsidP="003F3A72">
      <w:pPr>
        <w:widowControl w:val="0"/>
        <w:autoSpaceDE w:val="0"/>
        <w:autoSpaceDN w:val="0"/>
        <w:adjustRightInd w:val="0"/>
        <w:spacing w:line="480" w:lineRule="auto"/>
        <w:ind w:left="480" w:hanging="480"/>
        <w:rPr>
          <w:rFonts w:ascii="Times New Roman" w:hAnsi="Times New Roman" w:cs="Times New Roman"/>
          <w:noProof/>
          <w:sz w:val="20"/>
          <w:szCs w:val="20"/>
        </w:rPr>
      </w:pPr>
      <w:r w:rsidRPr="004833E1">
        <w:rPr>
          <w:rFonts w:ascii="Times New Roman" w:hAnsi="Times New Roman" w:cs="Times New Roman"/>
          <w:noProof/>
          <w:sz w:val="20"/>
          <w:szCs w:val="20"/>
        </w:rPr>
        <w:t xml:space="preserve">Kalkman, V. J., Clausnitzer, V., Dijkstra, K. B., Orr, A. G., &amp; Tol, J. van. (2008). Freshwater Animal Diversity Assessment. </w:t>
      </w:r>
      <w:r w:rsidRPr="004833E1">
        <w:rPr>
          <w:rFonts w:ascii="Times New Roman" w:hAnsi="Times New Roman" w:cs="Times New Roman"/>
          <w:i/>
          <w:iCs/>
          <w:noProof/>
          <w:sz w:val="20"/>
          <w:szCs w:val="20"/>
        </w:rPr>
        <w:t>Freshwater Animal Diversity Assessment</w:t>
      </w:r>
      <w:r w:rsidRPr="004833E1">
        <w:rPr>
          <w:rFonts w:ascii="Times New Roman" w:hAnsi="Times New Roman" w:cs="Times New Roman"/>
          <w:noProof/>
          <w:sz w:val="20"/>
          <w:szCs w:val="20"/>
        </w:rPr>
        <w:t xml:space="preserve">, </w:t>
      </w:r>
      <w:r w:rsidRPr="004833E1">
        <w:rPr>
          <w:rFonts w:ascii="Times New Roman" w:hAnsi="Times New Roman" w:cs="Times New Roman"/>
          <w:i/>
          <w:iCs/>
          <w:noProof/>
          <w:sz w:val="20"/>
          <w:szCs w:val="20"/>
        </w:rPr>
        <w:t>January</w:t>
      </w:r>
      <w:r w:rsidRPr="004833E1">
        <w:rPr>
          <w:rFonts w:ascii="Times New Roman" w:hAnsi="Times New Roman" w:cs="Times New Roman"/>
          <w:noProof/>
          <w:sz w:val="20"/>
          <w:szCs w:val="20"/>
        </w:rPr>
        <w:t>. https://doi.org/10.1007/978-1-4020-8259-7</w:t>
      </w:r>
    </w:p>
    <w:p w14:paraId="5E9C84F3" w14:textId="77777777" w:rsidR="0062416F" w:rsidRPr="004833E1" w:rsidRDefault="0062416F" w:rsidP="003F3A72">
      <w:pPr>
        <w:widowControl w:val="0"/>
        <w:autoSpaceDE w:val="0"/>
        <w:autoSpaceDN w:val="0"/>
        <w:adjustRightInd w:val="0"/>
        <w:spacing w:line="480" w:lineRule="auto"/>
        <w:ind w:left="480" w:hanging="480"/>
        <w:rPr>
          <w:rFonts w:ascii="Times New Roman" w:hAnsi="Times New Roman" w:cs="Times New Roman"/>
          <w:noProof/>
          <w:sz w:val="20"/>
          <w:szCs w:val="20"/>
        </w:rPr>
      </w:pPr>
      <w:r w:rsidRPr="004833E1">
        <w:rPr>
          <w:rFonts w:ascii="Times New Roman" w:hAnsi="Times New Roman" w:cs="Times New Roman"/>
          <w:noProof/>
          <w:sz w:val="20"/>
          <w:szCs w:val="20"/>
        </w:rPr>
        <w:t xml:space="preserve">Kumar, S., &amp; Tripathi, G. (2021). Earthworm Species Diversity In Rajasthan-A Review. </w:t>
      </w:r>
      <w:r w:rsidRPr="004833E1">
        <w:rPr>
          <w:rFonts w:ascii="Times New Roman" w:hAnsi="Times New Roman" w:cs="Times New Roman"/>
          <w:i/>
          <w:iCs/>
          <w:noProof/>
          <w:sz w:val="20"/>
          <w:szCs w:val="20"/>
        </w:rPr>
        <w:t>Uttar Pradesh Journal of Zoology</w:t>
      </w:r>
      <w:r w:rsidRPr="004833E1">
        <w:rPr>
          <w:rFonts w:ascii="Times New Roman" w:hAnsi="Times New Roman" w:cs="Times New Roman"/>
          <w:noProof/>
          <w:sz w:val="20"/>
          <w:szCs w:val="20"/>
        </w:rPr>
        <w:t xml:space="preserve">, </w:t>
      </w:r>
      <w:r w:rsidRPr="004833E1">
        <w:rPr>
          <w:rFonts w:ascii="Times New Roman" w:hAnsi="Times New Roman" w:cs="Times New Roman"/>
          <w:i/>
          <w:iCs/>
          <w:noProof/>
          <w:sz w:val="20"/>
          <w:szCs w:val="20"/>
        </w:rPr>
        <w:t>42</w:t>
      </w:r>
      <w:r w:rsidRPr="004833E1">
        <w:rPr>
          <w:rFonts w:ascii="Times New Roman" w:hAnsi="Times New Roman" w:cs="Times New Roman"/>
          <w:noProof/>
          <w:sz w:val="20"/>
          <w:szCs w:val="20"/>
        </w:rPr>
        <w:t>(16), 64–75.</w:t>
      </w:r>
    </w:p>
    <w:p w14:paraId="35A548FA" w14:textId="77777777" w:rsidR="0062416F" w:rsidRPr="004833E1" w:rsidRDefault="0062416F" w:rsidP="003F3A72">
      <w:pPr>
        <w:widowControl w:val="0"/>
        <w:autoSpaceDE w:val="0"/>
        <w:autoSpaceDN w:val="0"/>
        <w:adjustRightInd w:val="0"/>
        <w:spacing w:line="480" w:lineRule="auto"/>
        <w:ind w:left="480" w:hanging="480"/>
        <w:rPr>
          <w:rFonts w:ascii="Times New Roman" w:hAnsi="Times New Roman" w:cs="Times New Roman"/>
          <w:noProof/>
          <w:sz w:val="20"/>
          <w:szCs w:val="20"/>
        </w:rPr>
      </w:pPr>
      <w:r w:rsidRPr="004833E1">
        <w:rPr>
          <w:rFonts w:ascii="Times New Roman" w:hAnsi="Times New Roman" w:cs="Times New Roman"/>
          <w:noProof/>
          <w:sz w:val="20"/>
          <w:szCs w:val="20"/>
        </w:rPr>
        <w:t xml:space="preserve">Lalremsanga, H. T., Sailo, S., &amp; Chinliansiama. (2018). Diversity of Snakes ( Reptilia : Squamata ) and Role of Environmental Factors in Their Distribution in Mizoram , Northeast India. </w:t>
      </w:r>
      <w:r w:rsidRPr="004833E1">
        <w:rPr>
          <w:rFonts w:ascii="Times New Roman" w:hAnsi="Times New Roman" w:cs="Times New Roman"/>
          <w:i/>
          <w:iCs/>
          <w:noProof/>
          <w:sz w:val="20"/>
          <w:szCs w:val="20"/>
        </w:rPr>
        <w:t>Advances in Environmental Chemistry</w:t>
      </w:r>
      <w:r w:rsidRPr="004833E1">
        <w:rPr>
          <w:rFonts w:ascii="Times New Roman" w:hAnsi="Times New Roman" w:cs="Times New Roman"/>
          <w:noProof/>
          <w:sz w:val="20"/>
          <w:szCs w:val="20"/>
        </w:rPr>
        <w:t xml:space="preserve">, </w:t>
      </w:r>
      <w:r w:rsidRPr="004833E1">
        <w:rPr>
          <w:rFonts w:ascii="Times New Roman" w:hAnsi="Times New Roman" w:cs="Times New Roman"/>
          <w:i/>
          <w:iCs/>
          <w:noProof/>
          <w:sz w:val="20"/>
          <w:szCs w:val="20"/>
        </w:rPr>
        <w:t>September</w:t>
      </w:r>
      <w:r w:rsidRPr="004833E1">
        <w:rPr>
          <w:rFonts w:ascii="Times New Roman" w:hAnsi="Times New Roman" w:cs="Times New Roman"/>
          <w:noProof/>
          <w:sz w:val="20"/>
          <w:szCs w:val="20"/>
        </w:rPr>
        <w:t>, 265–268.</w:t>
      </w:r>
    </w:p>
    <w:p w14:paraId="20ED6B79" w14:textId="77777777" w:rsidR="0062416F" w:rsidRPr="004833E1" w:rsidRDefault="0062416F" w:rsidP="003F3A72">
      <w:pPr>
        <w:widowControl w:val="0"/>
        <w:autoSpaceDE w:val="0"/>
        <w:autoSpaceDN w:val="0"/>
        <w:adjustRightInd w:val="0"/>
        <w:spacing w:line="480" w:lineRule="auto"/>
        <w:ind w:left="480" w:hanging="480"/>
        <w:rPr>
          <w:rFonts w:ascii="Times New Roman" w:hAnsi="Times New Roman" w:cs="Times New Roman"/>
          <w:noProof/>
          <w:sz w:val="20"/>
          <w:szCs w:val="20"/>
        </w:rPr>
      </w:pPr>
      <w:r w:rsidRPr="004833E1">
        <w:rPr>
          <w:rFonts w:ascii="Times New Roman" w:hAnsi="Times New Roman" w:cs="Times New Roman"/>
          <w:noProof/>
          <w:sz w:val="20"/>
          <w:szCs w:val="20"/>
        </w:rPr>
        <w:t xml:space="preserve">Lewthwaite, J. M. M., Baiotto, T. M., Brown, B. V., Cheung, Y. Y., Baker, A. J., Lehnen, C., McGlynn, T. P., Shirey, V., Gonzalez, L., Hartop, E., Kerr, P. H., Wood, E., &amp; Guzman, L. M. (2024). Drivers of arthropod biodiversity in an urban ecosystem. </w:t>
      </w:r>
      <w:r w:rsidRPr="004833E1">
        <w:rPr>
          <w:rFonts w:ascii="Times New Roman" w:hAnsi="Times New Roman" w:cs="Times New Roman"/>
          <w:i/>
          <w:iCs/>
          <w:noProof/>
          <w:sz w:val="20"/>
          <w:szCs w:val="20"/>
        </w:rPr>
        <w:t>Scientific Reports</w:t>
      </w:r>
      <w:r w:rsidRPr="004833E1">
        <w:rPr>
          <w:rFonts w:ascii="Times New Roman" w:hAnsi="Times New Roman" w:cs="Times New Roman"/>
          <w:noProof/>
          <w:sz w:val="20"/>
          <w:szCs w:val="20"/>
        </w:rPr>
        <w:t xml:space="preserve">, </w:t>
      </w:r>
      <w:r w:rsidRPr="004833E1">
        <w:rPr>
          <w:rFonts w:ascii="Times New Roman" w:hAnsi="Times New Roman" w:cs="Times New Roman"/>
          <w:i/>
          <w:iCs/>
          <w:noProof/>
          <w:sz w:val="20"/>
          <w:szCs w:val="20"/>
        </w:rPr>
        <w:t>14</w:t>
      </w:r>
      <w:r w:rsidRPr="004833E1">
        <w:rPr>
          <w:rFonts w:ascii="Times New Roman" w:hAnsi="Times New Roman" w:cs="Times New Roman"/>
          <w:noProof/>
          <w:sz w:val="20"/>
          <w:szCs w:val="20"/>
        </w:rPr>
        <w:t>(1), 1–14. https://doi.org/10.1038/s41598-023-50675-3</w:t>
      </w:r>
    </w:p>
    <w:p w14:paraId="4F40D3D4" w14:textId="77777777" w:rsidR="0062416F" w:rsidRPr="004833E1" w:rsidRDefault="0062416F" w:rsidP="003F3A72">
      <w:pPr>
        <w:widowControl w:val="0"/>
        <w:autoSpaceDE w:val="0"/>
        <w:autoSpaceDN w:val="0"/>
        <w:adjustRightInd w:val="0"/>
        <w:spacing w:line="480" w:lineRule="auto"/>
        <w:ind w:left="480" w:hanging="480"/>
        <w:rPr>
          <w:rFonts w:ascii="Times New Roman" w:hAnsi="Times New Roman" w:cs="Times New Roman"/>
          <w:noProof/>
          <w:sz w:val="20"/>
          <w:szCs w:val="20"/>
        </w:rPr>
      </w:pPr>
      <w:r w:rsidRPr="004833E1">
        <w:rPr>
          <w:rFonts w:ascii="Times New Roman" w:hAnsi="Times New Roman" w:cs="Times New Roman"/>
          <w:noProof/>
          <w:sz w:val="20"/>
          <w:szCs w:val="20"/>
        </w:rPr>
        <w:t xml:space="preserve">Nautiyal, S., K. Bhaskar, &amp; YD Imran Khan. (2015). Biodiversity of Semiarid Landscape. In </w:t>
      </w:r>
      <w:r w:rsidRPr="004833E1">
        <w:rPr>
          <w:rFonts w:ascii="Times New Roman" w:hAnsi="Times New Roman" w:cs="Times New Roman"/>
          <w:i/>
          <w:iCs/>
          <w:noProof/>
          <w:sz w:val="20"/>
          <w:szCs w:val="20"/>
        </w:rPr>
        <w:t>Environmental Science</w:t>
      </w:r>
      <w:r w:rsidRPr="004833E1">
        <w:rPr>
          <w:rFonts w:ascii="Times New Roman" w:hAnsi="Times New Roman" w:cs="Times New Roman"/>
          <w:noProof/>
          <w:sz w:val="20"/>
          <w:szCs w:val="20"/>
        </w:rPr>
        <w:t>. https://doi.org/10.1007/978-3-319-15464-0</w:t>
      </w:r>
    </w:p>
    <w:p w14:paraId="050B41D0" w14:textId="77777777" w:rsidR="0062416F" w:rsidRPr="004833E1" w:rsidRDefault="0062416F" w:rsidP="003F3A72">
      <w:pPr>
        <w:widowControl w:val="0"/>
        <w:autoSpaceDE w:val="0"/>
        <w:autoSpaceDN w:val="0"/>
        <w:adjustRightInd w:val="0"/>
        <w:spacing w:line="480" w:lineRule="auto"/>
        <w:ind w:left="480" w:hanging="480"/>
        <w:rPr>
          <w:rFonts w:ascii="Times New Roman" w:hAnsi="Times New Roman" w:cs="Times New Roman"/>
          <w:noProof/>
          <w:sz w:val="20"/>
          <w:szCs w:val="20"/>
        </w:rPr>
      </w:pPr>
      <w:r w:rsidRPr="004833E1">
        <w:rPr>
          <w:rFonts w:ascii="Times New Roman" w:hAnsi="Times New Roman" w:cs="Times New Roman"/>
          <w:noProof/>
          <w:sz w:val="20"/>
          <w:szCs w:val="20"/>
        </w:rPr>
        <w:t xml:space="preserve">Prajapat, R., &amp; Meena, S. (2021). Diversity of insect fauna in Rajasthan, India: A Review. </w:t>
      </w:r>
      <w:r w:rsidRPr="004833E1">
        <w:rPr>
          <w:rFonts w:ascii="Times New Roman" w:hAnsi="Times New Roman" w:cs="Times New Roman"/>
          <w:i/>
          <w:iCs/>
          <w:noProof/>
          <w:sz w:val="20"/>
          <w:szCs w:val="20"/>
        </w:rPr>
        <w:t>Flora and Fauna</w:t>
      </w:r>
      <w:r w:rsidRPr="004833E1">
        <w:rPr>
          <w:rFonts w:ascii="Times New Roman" w:hAnsi="Times New Roman" w:cs="Times New Roman"/>
          <w:noProof/>
          <w:sz w:val="20"/>
          <w:szCs w:val="20"/>
        </w:rPr>
        <w:t xml:space="preserve">, </w:t>
      </w:r>
      <w:r w:rsidRPr="004833E1">
        <w:rPr>
          <w:rFonts w:ascii="Times New Roman" w:hAnsi="Times New Roman" w:cs="Times New Roman"/>
          <w:i/>
          <w:iCs/>
          <w:noProof/>
          <w:sz w:val="20"/>
          <w:szCs w:val="20"/>
        </w:rPr>
        <w:t>27</w:t>
      </w:r>
      <w:r w:rsidRPr="004833E1">
        <w:rPr>
          <w:rFonts w:ascii="Times New Roman" w:hAnsi="Times New Roman" w:cs="Times New Roman"/>
          <w:noProof/>
          <w:sz w:val="20"/>
          <w:szCs w:val="20"/>
        </w:rPr>
        <w:t>(2), 321–329. https://doi.org/10.33451/florafauna.v27i2pp321-329</w:t>
      </w:r>
    </w:p>
    <w:p w14:paraId="1BE87B37" w14:textId="77777777" w:rsidR="0062416F" w:rsidRPr="004833E1" w:rsidRDefault="0062416F" w:rsidP="003F3A72">
      <w:pPr>
        <w:widowControl w:val="0"/>
        <w:autoSpaceDE w:val="0"/>
        <w:autoSpaceDN w:val="0"/>
        <w:adjustRightInd w:val="0"/>
        <w:spacing w:line="480" w:lineRule="auto"/>
        <w:ind w:left="480" w:hanging="480"/>
        <w:rPr>
          <w:rFonts w:ascii="Times New Roman" w:hAnsi="Times New Roman" w:cs="Times New Roman"/>
          <w:noProof/>
          <w:sz w:val="20"/>
          <w:szCs w:val="20"/>
        </w:rPr>
      </w:pPr>
      <w:r w:rsidRPr="004833E1">
        <w:rPr>
          <w:rFonts w:ascii="Times New Roman" w:hAnsi="Times New Roman" w:cs="Times New Roman"/>
          <w:noProof/>
          <w:sz w:val="20"/>
          <w:szCs w:val="20"/>
        </w:rPr>
        <w:t xml:space="preserve">Thonicke, K., Bonn, A., Borchard, N., &amp; Chaudhary, A. (2024). </w:t>
      </w:r>
      <w:r w:rsidRPr="004833E1">
        <w:rPr>
          <w:rFonts w:ascii="Times New Roman" w:hAnsi="Times New Roman" w:cs="Times New Roman"/>
          <w:i/>
          <w:iCs/>
          <w:noProof/>
          <w:sz w:val="20"/>
          <w:szCs w:val="20"/>
        </w:rPr>
        <w:t>10 MustKnows from biodiversity science 2024</w:t>
      </w:r>
      <w:r w:rsidRPr="004833E1">
        <w:rPr>
          <w:rFonts w:ascii="Times New Roman" w:hAnsi="Times New Roman" w:cs="Times New Roman"/>
          <w:noProof/>
          <w:sz w:val="20"/>
          <w:szCs w:val="20"/>
        </w:rPr>
        <w:t xml:space="preserve"> (Issue March). https://doi.org/10.5281/zenodo.10837769</w:t>
      </w:r>
    </w:p>
    <w:p w14:paraId="20B81873" w14:textId="5BD4734C" w:rsidR="005B311E" w:rsidRPr="004833E1" w:rsidRDefault="00430C77" w:rsidP="003F3A72">
      <w:pPr>
        <w:spacing w:line="480" w:lineRule="auto"/>
        <w:rPr>
          <w:rFonts w:ascii="Times New Roman" w:hAnsi="Times New Roman" w:cs="Times New Roman"/>
          <w:sz w:val="20"/>
          <w:szCs w:val="20"/>
        </w:rPr>
      </w:pPr>
      <w:r w:rsidRPr="004833E1">
        <w:rPr>
          <w:rFonts w:ascii="Times New Roman" w:hAnsi="Times New Roman" w:cs="Times New Roman"/>
          <w:sz w:val="20"/>
          <w:szCs w:val="20"/>
        </w:rPr>
        <w:fldChar w:fldCharType="end"/>
      </w:r>
    </w:p>
    <w:sectPr w:rsidR="005B311E" w:rsidRPr="004833E1" w:rsidSect="003B0CFC">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1FB71" w14:textId="77777777" w:rsidR="00E564BA" w:rsidRDefault="00E564BA" w:rsidP="00465CBF">
      <w:pPr>
        <w:spacing w:after="0" w:line="240" w:lineRule="auto"/>
      </w:pPr>
      <w:r>
        <w:separator/>
      </w:r>
    </w:p>
  </w:endnote>
  <w:endnote w:type="continuationSeparator" w:id="0">
    <w:p w14:paraId="59319021" w14:textId="77777777" w:rsidR="00E564BA" w:rsidRDefault="00E564BA" w:rsidP="00465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C9728" w14:textId="77777777" w:rsidR="00465CBF" w:rsidRDefault="00465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6F6C" w14:textId="77777777" w:rsidR="00465CBF" w:rsidRDefault="00465C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3A123" w14:textId="77777777" w:rsidR="00465CBF" w:rsidRDefault="00465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ABFBF" w14:textId="77777777" w:rsidR="00E564BA" w:rsidRDefault="00E564BA" w:rsidP="00465CBF">
      <w:pPr>
        <w:spacing w:after="0" w:line="240" w:lineRule="auto"/>
      </w:pPr>
      <w:r>
        <w:separator/>
      </w:r>
    </w:p>
  </w:footnote>
  <w:footnote w:type="continuationSeparator" w:id="0">
    <w:p w14:paraId="40921473" w14:textId="77777777" w:rsidR="00E564BA" w:rsidRDefault="00E564BA" w:rsidP="00465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EE9C2" w14:textId="3AE0E85C" w:rsidR="00465CBF" w:rsidRDefault="00E564BA">
    <w:pPr>
      <w:pStyle w:val="Header"/>
    </w:pPr>
    <w:r>
      <w:rPr>
        <w:noProof/>
      </w:rPr>
      <w:pict w14:anchorId="7AA22E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559235" o:spid="_x0000_s2050" type="#_x0000_t136" style="position:absolute;margin-left:0;margin-top:0;width:565.55pt;height:70.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4228F" w14:textId="102DC336" w:rsidR="00465CBF" w:rsidRDefault="00E564BA">
    <w:pPr>
      <w:pStyle w:val="Header"/>
    </w:pPr>
    <w:r>
      <w:rPr>
        <w:noProof/>
      </w:rPr>
      <w:pict w14:anchorId="7B47E5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559236" o:spid="_x0000_s2051" type="#_x0000_t136" style="position:absolute;margin-left:0;margin-top:0;width:565.55pt;height:70.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67E08" w14:textId="7F26ED85" w:rsidR="00465CBF" w:rsidRDefault="00E564BA">
    <w:pPr>
      <w:pStyle w:val="Header"/>
    </w:pPr>
    <w:r>
      <w:rPr>
        <w:noProof/>
      </w:rPr>
      <w:pict w14:anchorId="446C05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559234" o:spid="_x0000_s2049" type="#_x0000_t136" style="position:absolute;margin-left:0;margin-top:0;width:565.55pt;height:70.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8A706A2"/>
    <w:multiLevelType w:val="hybridMultilevel"/>
    <w:tmpl w:val="6348160E"/>
    <w:lvl w:ilvl="0" w:tplc="415E1FAC">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E100474"/>
    <w:multiLevelType w:val="hybridMultilevel"/>
    <w:tmpl w:val="D9CC2726"/>
    <w:lvl w:ilvl="0" w:tplc="8738D6A4">
      <w:start w:val="109"/>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E3059E5"/>
    <w:multiLevelType w:val="hybridMultilevel"/>
    <w:tmpl w:val="81003A58"/>
    <w:lvl w:ilvl="0" w:tplc="8CC6322E">
      <w:start w:val="109"/>
      <w:numFmt w:val="decimal"/>
      <w:lvlText w:val="%1"/>
      <w:lvlJc w:val="left"/>
      <w:pPr>
        <w:ind w:left="507" w:hanging="360"/>
      </w:pPr>
      <w:rPr>
        <w:rFonts w:hint="default"/>
      </w:rPr>
    </w:lvl>
    <w:lvl w:ilvl="1" w:tplc="40090019" w:tentative="1">
      <w:start w:val="1"/>
      <w:numFmt w:val="lowerLetter"/>
      <w:lvlText w:val="%2."/>
      <w:lvlJc w:val="left"/>
      <w:pPr>
        <w:ind w:left="1227" w:hanging="360"/>
      </w:pPr>
    </w:lvl>
    <w:lvl w:ilvl="2" w:tplc="4009001B" w:tentative="1">
      <w:start w:val="1"/>
      <w:numFmt w:val="lowerRoman"/>
      <w:lvlText w:val="%3."/>
      <w:lvlJc w:val="right"/>
      <w:pPr>
        <w:ind w:left="1947" w:hanging="180"/>
      </w:pPr>
    </w:lvl>
    <w:lvl w:ilvl="3" w:tplc="4009000F" w:tentative="1">
      <w:start w:val="1"/>
      <w:numFmt w:val="decimal"/>
      <w:lvlText w:val="%4."/>
      <w:lvlJc w:val="left"/>
      <w:pPr>
        <w:ind w:left="2667" w:hanging="360"/>
      </w:pPr>
    </w:lvl>
    <w:lvl w:ilvl="4" w:tplc="40090019" w:tentative="1">
      <w:start w:val="1"/>
      <w:numFmt w:val="lowerLetter"/>
      <w:lvlText w:val="%5."/>
      <w:lvlJc w:val="left"/>
      <w:pPr>
        <w:ind w:left="3387" w:hanging="360"/>
      </w:pPr>
    </w:lvl>
    <w:lvl w:ilvl="5" w:tplc="4009001B" w:tentative="1">
      <w:start w:val="1"/>
      <w:numFmt w:val="lowerRoman"/>
      <w:lvlText w:val="%6."/>
      <w:lvlJc w:val="right"/>
      <w:pPr>
        <w:ind w:left="4107" w:hanging="180"/>
      </w:pPr>
    </w:lvl>
    <w:lvl w:ilvl="6" w:tplc="4009000F" w:tentative="1">
      <w:start w:val="1"/>
      <w:numFmt w:val="decimal"/>
      <w:lvlText w:val="%7."/>
      <w:lvlJc w:val="left"/>
      <w:pPr>
        <w:ind w:left="4827" w:hanging="360"/>
      </w:pPr>
    </w:lvl>
    <w:lvl w:ilvl="7" w:tplc="40090019" w:tentative="1">
      <w:start w:val="1"/>
      <w:numFmt w:val="lowerLetter"/>
      <w:lvlText w:val="%8."/>
      <w:lvlJc w:val="left"/>
      <w:pPr>
        <w:ind w:left="5547" w:hanging="360"/>
      </w:pPr>
    </w:lvl>
    <w:lvl w:ilvl="8" w:tplc="4009001B" w:tentative="1">
      <w:start w:val="1"/>
      <w:numFmt w:val="lowerRoman"/>
      <w:lvlText w:val="%9."/>
      <w:lvlJc w:val="right"/>
      <w:pPr>
        <w:ind w:left="6267" w:hanging="180"/>
      </w:pPr>
    </w:lvl>
  </w:abstractNum>
  <w:abstractNum w:abstractNumId="12" w15:restartNumberingAfterBreak="0">
    <w:nsid w:val="21724B97"/>
    <w:multiLevelType w:val="hybridMultilevel"/>
    <w:tmpl w:val="ABE4BFAE"/>
    <w:lvl w:ilvl="0" w:tplc="A65A7BE0">
      <w:start w:val="60"/>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485033C"/>
    <w:multiLevelType w:val="hybridMultilevel"/>
    <w:tmpl w:val="347CD934"/>
    <w:lvl w:ilvl="0" w:tplc="EDB25834">
      <w:start w:val="109"/>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D301B5D"/>
    <w:multiLevelType w:val="hybridMultilevel"/>
    <w:tmpl w:val="87B243EA"/>
    <w:lvl w:ilvl="0" w:tplc="1F76437E">
      <w:start w:val="109"/>
      <w:numFmt w:val="bullet"/>
      <w:lvlText w:val="-"/>
      <w:lvlJc w:val="left"/>
      <w:pPr>
        <w:ind w:left="720" w:hanging="360"/>
      </w:pPr>
      <w:rPr>
        <w:rFonts w:ascii="Times New Roman" w:eastAsiaTheme="minorEastAsia" w:hAnsi="Times New Roman" w:cs="Times New Roman"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64D2F3B"/>
    <w:multiLevelType w:val="hybridMultilevel"/>
    <w:tmpl w:val="EC18F28E"/>
    <w:lvl w:ilvl="0" w:tplc="5AB088D6">
      <w:start w:val="109"/>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6E144F5"/>
    <w:multiLevelType w:val="hybridMultilevel"/>
    <w:tmpl w:val="5BB25942"/>
    <w:lvl w:ilvl="0" w:tplc="C1AA50A6">
      <w:start w:val="109"/>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9597501"/>
    <w:multiLevelType w:val="hybridMultilevel"/>
    <w:tmpl w:val="9D786FAE"/>
    <w:lvl w:ilvl="0" w:tplc="6E74C95E">
      <w:start w:val="1"/>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16"/>
  </w:num>
  <w:num w:numId="12">
    <w:abstractNumId w:val="15"/>
  </w:num>
  <w:num w:numId="13">
    <w:abstractNumId w:val="13"/>
  </w:num>
  <w:num w:numId="14">
    <w:abstractNumId w:val="9"/>
  </w:num>
  <w:num w:numId="15">
    <w:abstractNumId w:val="12"/>
  </w:num>
  <w:num w:numId="16">
    <w:abstractNumId w:val="17"/>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SxNDewMLK0MDIxMjRS0lEKTi0uzszPAykwrAUAT7ItyiwAAAA="/>
  </w:docVars>
  <w:rsids>
    <w:rsidRoot w:val="00B47730"/>
    <w:rsid w:val="000141B9"/>
    <w:rsid w:val="00022E3F"/>
    <w:rsid w:val="00025060"/>
    <w:rsid w:val="00034616"/>
    <w:rsid w:val="00055833"/>
    <w:rsid w:val="0006063C"/>
    <w:rsid w:val="0008419E"/>
    <w:rsid w:val="000B31F1"/>
    <w:rsid w:val="000B7FBF"/>
    <w:rsid w:val="000C7523"/>
    <w:rsid w:val="000E282F"/>
    <w:rsid w:val="000E3606"/>
    <w:rsid w:val="00112909"/>
    <w:rsid w:val="0011359B"/>
    <w:rsid w:val="001177D2"/>
    <w:rsid w:val="00137326"/>
    <w:rsid w:val="0015074B"/>
    <w:rsid w:val="001652AF"/>
    <w:rsid w:val="0017202C"/>
    <w:rsid w:val="00196480"/>
    <w:rsid w:val="001A732B"/>
    <w:rsid w:val="001B6E36"/>
    <w:rsid w:val="001C5B78"/>
    <w:rsid w:val="001D54F7"/>
    <w:rsid w:val="00203E2E"/>
    <w:rsid w:val="00204AE8"/>
    <w:rsid w:val="00206CC3"/>
    <w:rsid w:val="002204A3"/>
    <w:rsid w:val="002952B3"/>
    <w:rsid w:val="0029639D"/>
    <w:rsid w:val="002B3256"/>
    <w:rsid w:val="002C64FA"/>
    <w:rsid w:val="002D4EFC"/>
    <w:rsid w:val="003227C4"/>
    <w:rsid w:val="00326F90"/>
    <w:rsid w:val="00345E89"/>
    <w:rsid w:val="003854B0"/>
    <w:rsid w:val="00387B0F"/>
    <w:rsid w:val="003A7157"/>
    <w:rsid w:val="003B0CFC"/>
    <w:rsid w:val="003F3A72"/>
    <w:rsid w:val="00401F3C"/>
    <w:rsid w:val="00405FD0"/>
    <w:rsid w:val="00426F62"/>
    <w:rsid w:val="004279D6"/>
    <w:rsid w:val="00430C77"/>
    <w:rsid w:val="00435FC0"/>
    <w:rsid w:val="00450F6B"/>
    <w:rsid w:val="00465CBF"/>
    <w:rsid w:val="00465F88"/>
    <w:rsid w:val="004833E1"/>
    <w:rsid w:val="00490341"/>
    <w:rsid w:val="004A477D"/>
    <w:rsid w:val="004D10B4"/>
    <w:rsid w:val="00513EC1"/>
    <w:rsid w:val="00542889"/>
    <w:rsid w:val="00554724"/>
    <w:rsid w:val="005619F9"/>
    <w:rsid w:val="00593B86"/>
    <w:rsid w:val="00594397"/>
    <w:rsid w:val="005951FF"/>
    <w:rsid w:val="005A22F2"/>
    <w:rsid w:val="005B062E"/>
    <w:rsid w:val="005B311E"/>
    <w:rsid w:val="005D1DDE"/>
    <w:rsid w:val="005D3432"/>
    <w:rsid w:val="005D557D"/>
    <w:rsid w:val="005D791E"/>
    <w:rsid w:val="005F1E7A"/>
    <w:rsid w:val="0062416F"/>
    <w:rsid w:val="006E13BD"/>
    <w:rsid w:val="00703859"/>
    <w:rsid w:val="00722DDF"/>
    <w:rsid w:val="007425B6"/>
    <w:rsid w:val="007432A1"/>
    <w:rsid w:val="007554AB"/>
    <w:rsid w:val="00761799"/>
    <w:rsid w:val="007640D8"/>
    <w:rsid w:val="0078280F"/>
    <w:rsid w:val="00790B7B"/>
    <w:rsid w:val="00792478"/>
    <w:rsid w:val="00795EB5"/>
    <w:rsid w:val="007B0729"/>
    <w:rsid w:val="00813BFC"/>
    <w:rsid w:val="00873E05"/>
    <w:rsid w:val="008874D0"/>
    <w:rsid w:val="008A776D"/>
    <w:rsid w:val="008D738A"/>
    <w:rsid w:val="00956574"/>
    <w:rsid w:val="00967E79"/>
    <w:rsid w:val="00996213"/>
    <w:rsid w:val="00997D01"/>
    <w:rsid w:val="009A647F"/>
    <w:rsid w:val="009B38AB"/>
    <w:rsid w:val="009B7DD0"/>
    <w:rsid w:val="009E5826"/>
    <w:rsid w:val="00A12070"/>
    <w:rsid w:val="00A14D3E"/>
    <w:rsid w:val="00A47580"/>
    <w:rsid w:val="00AA1D8D"/>
    <w:rsid w:val="00AB36E0"/>
    <w:rsid w:val="00AE3456"/>
    <w:rsid w:val="00AE365C"/>
    <w:rsid w:val="00B0655C"/>
    <w:rsid w:val="00B22342"/>
    <w:rsid w:val="00B3270A"/>
    <w:rsid w:val="00B47730"/>
    <w:rsid w:val="00BC6C1A"/>
    <w:rsid w:val="00BE7AA1"/>
    <w:rsid w:val="00BF2079"/>
    <w:rsid w:val="00C069B2"/>
    <w:rsid w:val="00C442CA"/>
    <w:rsid w:val="00C67B2A"/>
    <w:rsid w:val="00CB0664"/>
    <w:rsid w:val="00CB1407"/>
    <w:rsid w:val="00CB6278"/>
    <w:rsid w:val="00CB6541"/>
    <w:rsid w:val="00D17E88"/>
    <w:rsid w:val="00D237B6"/>
    <w:rsid w:val="00D30526"/>
    <w:rsid w:val="00D5081C"/>
    <w:rsid w:val="00D51B9B"/>
    <w:rsid w:val="00D56110"/>
    <w:rsid w:val="00D96E46"/>
    <w:rsid w:val="00DB6D26"/>
    <w:rsid w:val="00DC6C4B"/>
    <w:rsid w:val="00DE673C"/>
    <w:rsid w:val="00DF3655"/>
    <w:rsid w:val="00E02EBA"/>
    <w:rsid w:val="00E15CA7"/>
    <w:rsid w:val="00E2760D"/>
    <w:rsid w:val="00E4689C"/>
    <w:rsid w:val="00E546C7"/>
    <w:rsid w:val="00E564BA"/>
    <w:rsid w:val="00E77032"/>
    <w:rsid w:val="00E86EC9"/>
    <w:rsid w:val="00EA179F"/>
    <w:rsid w:val="00EB212D"/>
    <w:rsid w:val="00ED6D56"/>
    <w:rsid w:val="00F13E7C"/>
    <w:rsid w:val="00F205BA"/>
    <w:rsid w:val="00F2366B"/>
    <w:rsid w:val="00F23F92"/>
    <w:rsid w:val="00F27555"/>
    <w:rsid w:val="00F62EA8"/>
    <w:rsid w:val="00F74635"/>
    <w:rsid w:val="00F8043F"/>
    <w:rsid w:val="00F8119A"/>
    <w:rsid w:val="00FC5A65"/>
    <w:rsid w:val="00FC693F"/>
    <w:rsid w:val="00FD6C23"/>
    <w:rsid w:val="00FE59A9"/>
    <w:rsid w:val="00FF2C1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6FB0981"/>
  <w14:defaultImageDpi w14:val="300"/>
  <w15:docId w15:val="{4BB7DA9F-5CA3-41BF-83E1-03754FFBF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490341"/>
    <w:rPr>
      <w:color w:val="0000FF" w:themeColor="hyperlink"/>
      <w:u w:val="single"/>
    </w:rPr>
  </w:style>
  <w:style w:type="character" w:styleId="PlaceholderText">
    <w:name w:val="Placeholder Text"/>
    <w:basedOn w:val="DefaultParagraphFont"/>
    <w:uiPriority w:val="99"/>
    <w:semiHidden/>
    <w:rsid w:val="003854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87272">
      <w:bodyDiv w:val="1"/>
      <w:marLeft w:val="0"/>
      <w:marRight w:val="0"/>
      <w:marTop w:val="0"/>
      <w:marBottom w:val="0"/>
      <w:divBdr>
        <w:top w:val="none" w:sz="0" w:space="0" w:color="auto"/>
        <w:left w:val="none" w:sz="0" w:space="0" w:color="auto"/>
        <w:bottom w:val="none" w:sz="0" w:space="0" w:color="auto"/>
        <w:right w:val="none" w:sz="0" w:space="0" w:color="auto"/>
      </w:divBdr>
    </w:div>
    <w:div w:id="836194059">
      <w:bodyDiv w:val="1"/>
      <w:marLeft w:val="0"/>
      <w:marRight w:val="0"/>
      <w:marTop w:val="0"/>
      <w:marBottom w:val="0"/>
      <w:divBdr>
        <w:top w:val="none" w:sz="0" w:space="0" w:color="auto"/>
        <w:left w:val="none" w:sz="0" w:space="0" w:color="auto"/>
        <w:bottom w:val="none" w:sz="0" w:space="0" w:color="auto"/>
        <w:right w:val="none" w:sz="0" w:space="0" w:color="auto"/>
      </w:divBdr>
    </w:div>
    <w:div w:id="974800550">
      <w:bodyDiv w:val="1"/>
      <w:marLeft w:val="0"/>
      <w:marRight w:val="0"/>
      <w:marTop w:val="0"/>
      <w:marBottom w:val="0"/>
      <w:divBdr>
        <w:top w:val="none" w:sz="0" w:space="0" w:color="auto"/>
        <w:left w:val="none" w:sz="0" w:space="0" w:color="auto"/>
        <w:bottom w:val="none" w:sz="0" w:space="0" w:color="auto"/>
        <w:right w:val="none" w:sz="0" w:space="0" w:color="auto"/>
      </w:divBdr>
    </w:div>
    <w:div w:id="1227499181">
      <w:bodyDiv w:val="1"/>
      <w:marLeft w:val="0"/>
      <w:marRight w:val="0"/>
      <w:marTop w:val="0"/>
      <w:marBottom w:val="0"/>
      <w:divBdr>
        <w:top w:val="none" w:sz="0" w:space="0" w:color="auto"/>
        <w:left w:val="none" w:sz="0" w:space="0" w:color="auto"/>
        <w:bottom w:val="none" w:sz="0" w:space="0" w:color="auto"/>
        <w:right w:val="none" w:sz="0" w:space="0" w:color="auto"/>
      </w:divBdr>
    </w:div>
    <w:div w:id="1707679558">
      <w:bodyDiv w:val="1"/>
      <w:marLeft w:val="0"/>
      <w:marRight w:val="0"/>
      <w:marTop w:val="0"/>
      <w:marBottom w:val="0"/>
      <w:divBdr>
        <w:top w:val="none" w:sz="0" w:space="0" w:color="auto"/>
        <w:left w:val="none" w:sz="0" w:space="0" w:color="auto"/>
        <w:bottom w:val="none" w:sz="0" w:space="0" w:color="auto"/>
        <w:right w:val="none" w:sz="0" w:space="0" w:color="auto"/>
      </w:divBdr>
    </w:div>
    <w:div w:id="19297761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7CA7F-1FE6-4436-94AB-67E03946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15545</TotalTime>
  <Pages>21</Pages>
  <Words>7558</Words>
  <Characters>43084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PC New 16</cp:lastModifiedBy>
  <cp:revision>120</cp:revision>
  <dcterms:created xsi:type="dcterms:W3CDTF">2024-09-25T09:34:00Z</dcterms:created>
  <dcterms:modified xsi:type="dcterms:W3CDTF">2025-02-01T06:55:00Z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d383e5c7e76e06291b0a075340b7be4baf9b5dade8fe4637c3a57354e2d3ea30</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11th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7a05bd90-1595-30dc-b96c-ab6a62b42939</vt:lpwstr>
  </property>
  <property fmtid="{D5CDD505-2E9C-101B-9397-08002B2CF9AE}" pid="25" name="Mendeley Citation Style_1">
    <vt:lpwstr>http://www.zotero.org/styles/apa</vt:lpwstr>
  </property>
</Properties>
</file>