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835BB" w14:textId="21B02895" w:rsidR="005B63B8" w:rsidRPr="005B63B8" w:rsidRDefault="005B63B8" w:rsidP="005B63B8">
      <w:pPr>
        <w:jc w:val="right"/>
        <w:rPr>
          <w:rFonts w:ascii="Arial" w:hAnsi="Arial" w:cs="Arial"/>
          <w:b/>
          <w:bCs/>
          <w:sz w:val="36"/>
          <w:szCs w:val="36"/>
          <w:u w:val="single"/>
        </w:rPr>
      </w:pPr>
      <w:r w:rsidRPr="005B63B8">
        <w:rPr>
          <w:rFonts w:ascii="Arial" w:hAnsi="Arial" w:cs="Arial"/>
          <w:b/>
          <w:bCs/>
          <w:sz w:val="36"/>
          <w:szCs w:val="36"/>
          <w:u w:val="single"/>
        </w:rPr>
        <w:t>Review Article</w:t>
      </w:r>
    </w:p>
    <w:p w14:paraId="6B4EE1BB" w14:textId="5BFE0E52" w:rsidR="009A19E2" w:rsidRPr="005B63B8" w:rsidRDefault="009A19E2" w:rsidP="005B63B8">
      <w:pPr>
        <w:jc w:val="right"/>
        <w:rPr>
          <w:rFonts w:ascii="Arial" w:hAnsi="Arial" w:cs="Arial"/>
          <w:b/>
          <w:bCs/>
          <w:sz w:val="36"/>
          <w:szCs w:val="36"/>
        </w:rPr>
      </w:pPr>
      <w:r w:rsidRPr="005B63B8">
        <w:rPr>
          <w:rFonts w:ascii="Arial" w:hAnsi="Arial" w:cs="Arial"/>
          <w:b/>
          <w:bCs/>
          <w:sz w:val="36"/>
          <w:szCs w:val="36"/>
        </w:rPr>
        <w:t xml:space="preserve">Biodiversity and </w:t>
      </w:r>
      <w:r w:rsidR="004F7742" w:rsidRPr="005B63B8">
        <w:rPr>
          <w:rFonts w:ascii="Arial" w:hAnsi="Arial" w:cs="Arial"/>
          <w:b/>
          <w:bCs/>
          <w:sz w:val="36"/>
          <w:szCs w:val="36"/>
        </w:rPr>
        <w:t xml:space="preserve">Animal </w:t>
      </w:r>
      <w:r w:rsidRPr="005B63B8">
        <w:rPr>
          <w:rFonts w:ascii="Arial" w:hAnsi="Arial" w:cs="Arial"/>
          <w:b/>
          <w:bCs/>
          <w:sz w:val="36"/>
          <w:szCs w:val="36"/>
        </w:rPr>
        <w:t>Genetic Resources</w:t>
      </w:r>
      <w:r w:rsidR="004F7742" w:rsidRPr="005B63B8">
        <w:rPr>
          <w:rFonts w:ascii="Arial" w:hAnsi="Arial" w:cs="Arial"/>
          <w:b/>
          <w:bCs/>
          <w:sz w:val="36"/>
          <w:szCs w:val="36"/>
        </w:rPr>
        <w:t xml:space="preserve"> in the North-Eastern State</w:t>
      </w:r>
      <w:r w:rsidRPr="005B63B8">
        <w:rPr>
          <w:rFonts w:ascii="Arial" w:hAnsi="Arial" w:cs="Arial"/>
          <w:b/>
          <w:bCs/>
          <w:sz w:val="36"/>
          <w:szCs w:val="36"/>
        </w:rPr>
        <w:t xml:space="preserve"> of Assam: A</w:t>
      </w:r>
      <w:r w:rsidR="004F7742" w:rsidRPr="005B63B8">
        <w:rPr>
          <w:rFonts w:ascii="Arial" w:hAnsi="Arial" w:cs="Arial"/>
          <w:b/>
          <w:bCs/>
          <w:sz w:val="36"/>
          <w:szCs w:val="36"/>
        </w:rPr>
        <w:t>n</w:t>
      </w:r>
      <w:r w:rsidRPr="005B63B8">
        <w:rPr>
          <w:rFonts w:ascii="Arial" w:hAnsi="Arial" w:cs="Arial"/>
          <w:b/>
          <w:bCs/>
          <w:sz w:val="36"/>
          <w:szCs w:val="36"/>
        </w:rPr>
        <w:t xml:space="preserve"> </w:t>
      </w:r>
      <w:r w:rsidR="004F7742" w:rsidRPr="005B63B8">
        <w:rPr>
          <w:rFonts w:ascii="Arial" w:hAnsi="Arial" w:cs="Arial"/>
          <w:b/>
          <w:bCs/>
          <w:sz w:val="36"/>
          <w:szCs w:val="36"/>
        </w:rPr>
        <w:t>Overview</w:t>
      </w:r>
    </w:p>
    <w:p w14:paraId="187C0FFF" w14:textId="77777777" w:rsidR="00E51510" w:rsidRPr="00474B2B" w:rsidRDefault="00E51510" w:rsidP="00474B2B">
      <w:pPr>
        <w:jc w:val="right"/>
        <w:rPr>
          <w:rFonts w:ascii="Arial" w:hAnsi="Arial" w:cs="Arial"/>
          <w:i/>
          <w:iCs/>
          <w:sz w:val="20"/>
          <w:szCs w:val="20"/>
        </w:rPr>
      </w:pPr>
      <w:bookmarkStart w:id="0" w:name="_GoBack"/>
      <w:bookmarkEnd w:id="0"/>
    </w:p>
    <w:p w14:paraId="4C36A9E2" w14:textId="77777777" w:rsidR="002C5C64" w:rsidRPr="005B63B8" w:rsidRDefault="002C5C64" w:rsidP="00654DC8">
      <w:pPr>
        <w:jc w:val="both"/>
        <w:rPr>
          <w:rFonts w:ascii="Arial" w:hAnsi="Arial" w:cs="Arial"/>
          <w:b/>
          <w:bCs/>
        </w:rPr>
      </w:pPr>
      <w:r w:rsidRPr="005B63B8">
        <w:rPr>
          <w:rFonts w:ascii="Arial" w:hAnsi="Arial" w:cs="Arial"/>
          <w:b/>
          <w:bCs/>
        </w:rPr>
        <w:t>Abstract</w:t>
      </w:r>
    </w:p>
    <w:p w14:paraId="6820331E" w14:textId="6470C03D" w:rsidR="002F798E" w:rsidRDefault="00DF21B7" w:rsidP="002F798E">
      <w:pPr>
        <w:jc w:val="both"/>
        <w:rPr>
          <w:rFonts w:ascii="Arial" w:hAnsi="Arial" w:cs="Arial"/>
          <w:sz w:val="20"/>
          <w:szCs w:val="20"/>
        </w:rPr>
      </w:pPr>
      <w:r w:rsidRPr="005A1458">
        <w:rPr>
          <w:rFonts w:ascii="Arial" w:hAnsi="Arial" w:cs="Arial"/>
          <w:sz w:val="20"/>
          <w:szCs w:val="20"/>
        </w:rPr>
        <w:t>Assam is a rich repository of diverse livestock and poultry genetic resources, which form a vital component of global biodiversity. The region's indigenous livestock and poultry breeds are highly valued for their milk, meat, eggs, and adaptability. The unique genes and adaptive traits of these breeds hold immense potential for enhancing agricultural resilience, productivity, and sustainability in the face of future challenges. However, many native breeds are experiencing rapid genetic decline and dilution due to intensive production systems and the unregulated introduction of exotic germplasm.</w:t>
      </w:r>
      <w:r w:rsidR="00707DE9" w:rsidRPr="005A1458">
        <w:rPr>
          <w:rFonts w:ascii="Arial" w:hAnsi="Arial" w:cs="Arial"/>
          <w:sz w:val="20"/>
          <w:szCs w:val="20"/>
        </w:rPr>
        <w:t xml:space="preserve"> </w:t>
      </w:r>
      <w:r w:rsidR="00093E78" w:rsidRPr="005A1458">
        <w:rPr>
          <w:rFonts w:ascii="Arial" w:hAnsi="Arial" w:cs="Arial"/>
          <w:sz w:val="20"/>
          <w:szCs w:val="20"/>
        </w:rPr>
        <w:t>The conservation of animal biodiversity has become increasingly crucial in recent years as the rate of species extinction continues to accelerate.</w:t>
      </w:r>
      <w:r w:rsidR="00FB13F4" w:rsidRPr="005A1458">
        <w:rPr>
          <w:rFonts w:ascii="Arial" w:hAnsi="Arial" w:cs="Arial"/>
          <w:sz w:val="20"/>
          <w:szCs w:val="20"/>
        </w:rPr>
        <w:t xml:space="preserve"> </w:t>
      </w:r>
      <w:r w:rsidR="00093E78" w:rsidRPr="005A1458">
        <w:rPr>
          <w:rFonts w:ascii="Arial" w:hAnsi="Arial" w:cs="Arial"/>
          <w:sz w:val="20"/>
          <w:szCs w:val="20"/>
        </w:rPr>
        <w:t xml:space="preserve">Numerous organizations have been instrumental in promoting development and conservation initiatives to protect livestock biodiversity. </w:t>
      </w:r>
      <w:r w:rsidR="00340E33" w:rsidRPr="005A1458">
        <w:rPr>
          <w:rFonts w:ascii="Arial" w:hAnsi="Arial" w:cs="Arial"/>
          <w:sz w:val="20"/>
          <w:szCs w:val="20"/>
        </w:rPr>
        <w:t xml:space="preserve">Assam is renowned for its rich diversity of indigenous livestock breeds. Among cattle, the region is home to the </w:t>
      </w:r>
      <w:proofErr w:type="spellStart"/>
      <w:r w:rsidR="00340E33" w:rsidRPr="005A1458">
        <w:rPr>
          <w:rFonts w:ascii="Arial" w:hAnsi="Arial" w:cs="Arial"/>
          <w:sz w:val="20"/>
          <w:szCs w:val="20"/>
        </w:rPr>
        <w:t>Lakhimi</w:t>
      </w:r>
      <w:proofErr w:type="spellEnd"/>
      <w:r w:rsidR="00340E33" w:rsidRPr="005A1458">
        <w:rPr>
          <w:rFonts w:ascii="Arial" w:hAnsi="Arial" w:cs="Arial"/>
          <w:sz w:val="20"/>
          <w:szCs w:val="20"/>
        </w:rPr>
        <w:t xml:space="preserve"> breed, while the unique Luit and Manah buffaloes add to its distinctiveness. In smaller hoofed animals, the Assam Hill goat is a notable native breed. The state also takes pride in its indigenous pig breeds, such as the Doom pig. Furthermore, Assam boasts hardy native poultry breeds like the </w:t>
      </w:r>
      <w:proofErr w:type="spellStart"/>
      <w:r w:rsidR="00340E33" w:rsidRPr="005A1458">
        <w:rPr>
          <w:rFonts w:ascii="Arial" w:hAnsi="Arial" w:cs="Arial"/>
          <w:sz w:val="20"/>
          <w:szCs w:val="20"/>
        </w:rPr>
        <w:t>Daothigir</w:t>
      </w:r>
      <w:proofErr w:type="spellEnd"/>
      <w:r w:rsidR="00340E33" w:rsidRPr="005A1458">
        <w:rPr>
          <w:rFonts w:ascii="Arial" w:hAnsi="Arial" w:cs="Arial"/>
          <w:sz w:val="20"/>
          <w:szCs w:val="20"/>
        </w:rPr>
        <w:t xml:space="preserve"> and Miri chickens, as well as the Pati duck, all well-adapted to local conditions. </w:t>
      </w:r>
      <w:r w:rsidR="00FB13F4" w:rsidRPr="005A1458">
        <w:rPr>
          <w:rFonts w:ascii="Arial" w:hAnsi="Arial" w:cs="Arial"/>
          <w:sz w:val="20"/>
          <w:szCs w:val="20"/>
        </w:rPr>
        <w:t xml:space="preserve">Additionally, the Manipuri horse, known for its cultural and historical significance, highlights the rich genetic diversity of Northeast, India. </w:t>
      </w:r>
      <w:r w:rsidR="00340E33" w:rsidRPr="005A1458">
        <w:rPr>
          <w:rFonts w:ascii="Arial" w:hAnsi="Arial" w:cs="Arial"/>
          <w:sz w:val="20"/>
          <w:szCs w:val="20"/>
        </w:rPr>
        <w:t>These valuable genetic resources highlight Assam’s significant role in conserving biodiversity and promoting sustainable livestock farming.</w:t>
      </w:r>
    </w:p>
    <w:p w14:paraId="2A58D173" w14:textId="484DD28C" w:rsidR="00F91B7C" w:rsidRPr="00E926C4" w:rsidRDefault="00F91B7C" w:rsidP="00F91B7C">
      <w:pPr>
        <w:tabs>
          <w:tab w:val="left" w:pos="7415"/>
        </w:tabs>
        <w:spacing w:line="360" w:lineRule="auto"/>
        <w:jc w:val="both"/>
        <w:rPr>
          <w:rFonts w:ascii="Arial" w:hAnsi="Arial" w:cs="Arial"/>
          <w:i/>
          <w:color w:val="000000" w:themeColor="text1"/>
          <w:sz w:val="20"/>
          <w:szCs w:val="20"/>
        </w:rPr>
      </w:pPr>
      <w:r w:rsidRPr="00E926C4">
        <w:rPr>
          <w:rFonts w:ascii="Arial" w:hAnsi="Arial" w:cs="Arial"/>
          <w:b/>
          <w:bCs/>
          <w:i/>
          <w:color w:val="000000" w:themeColor="text1"/>
          <w:sz w:val="20"/>
          <w:szCs w:val="20"/>
        </w:rPr>
        <w:t xml:space="preserve">Key Words: </w:t>
      </w:r>
      <w:r w:rsidRPr="00F91B7C">
        <w:rPr>
          <w:rFonts w:ascii="Arial" w:hAnsi="Arial" w:cs="Arial"/>
          <w:i/>
          <w:color w:val="000000" w:themeColor="text1"/>
          <w:sz w:val="20"/>
          <w:szCs w:val="20"/>
        </w:rPr>
        <w:t>Assam,</w:t>
      </w:r>
      <w:r>
        <w:rPr>
          <w:rFonts w:ascii="Arial" w:hAnsi="Arial" w:cs="Arial"/>
          <w:b/>
          <w:bCs/>
          <w:i/>
          <w:color w:val="000000" w:themeColor="text1"/>
          <w:sz w:val="20"/>
          <w:szCs w:val="20"/>
        </w:rPr>
        <w:t xml:space="preserve"> </w:t>
      </w:r>
      <w:r w:rsidRPr="00E926C4">
        <w:rPr>
          <w:rFonts w:ascii="Arial" w:hAnsi="Arial" w:cs="Arial"/>
          <w:bCs/>
          <w:i/>
          <w:color w:val="000000" w:themeColor="text1"/>
          <w:sz w:val="20"/>
          <w:szCs w:val="20"/>
        </w:rPr>
        <w:t>Conservation,</w:t>
      </w:r>
      <w:r w:rsidRPr="00E926C4">
        <w:rPr>
          <w:rFonts w:ascii="Arial" w:hAnsi="Arial" w:cs="Arial"/>
          <w:b/>
          <w:bCs/>
          <w:i/>
          <w:color w:val="000000" w:themeColor="text1"/>
          <w:sz w:val="20"/>
          <w:szCs w:val="20"/>
        </w:rPr>
        <w:t xml:space="preserve"> </w:t>
      </w:r>
      <w:r>
        <w:rPr>
          <w:rFonts w:ascii="Arial" w:hAnsi="Arial" w:cs="Arial"/>
          <w:bCs/>
          <w:i/>
          <w:color w:val="000000" w:themeColor="text1"/>
          <w:sz w:val="20"/>
          <w:szCs w:val="20"/>
        </w:rPr>
        <w:t>Genetic resources, Livestock, Poultry</w:t>
      </w:r>
    </w:p>
    <w:p w14:paraId="3655F4F1" w14:textId="77777777" w:rsidR="006E07C0" w:rsidRPr="005B63B8" w:rsidRDefault="006E07C0" w:rsidP="006E07C0">
      <w:pPr>
        <w:rPr>
          <w:rFonts w:ascii="Arial" w:hAnsi="Arial" w:cs="Arial"/>
          <w:b/>
          <w:bCs/>
        </w:rPr>
      </w:pPr>
      <w:r w:rsidRPr="005B63B8">
        <w:rPr>
          <w:rFonts w:ascii="Arial" w:hAnsi="Arial" w:cs="Arial"/>
          <w:b/>
          <w:bCs/>
        </w:rPr>
        <w:t>Introduction</w:t>
      </w:r>
    </w:p>
    <w:p w14:paraId="29A8E49A" w14:textId="77777777" w:rsidR="00FB13F4" w:rsidRPr="005A1458" w:rsidRDefault="009252BA" w:rsidP="00FB13F4">
      <w:pPr>
        <w:jc w:val="both"/>
        <w:rPr>
          <w:rFonts w:ascii="Arial" w:hAnsi="Arial" w:cs="Arial"/>
          <w:sz w:val="20"/>
          <w:szCs w:val="20"/>
        </w:rPr>
      </w:pPr>
      <w:r w:rsidRPr="005A1458">
        <w:rPr>
          <w:rFonts w:ascii="Arial" w:hAnsi="Arial" w:cs="Arial"/>
          <w:sz w:val="20"/>
          <w:szCs w:val="20"/>
        </w:rPr>
        <w:t>Assam, a biodiversity-rich state in northeastern India, boasts a wide range of genetic resources, including indigenous livestock and poultry breeds. This rich genetic diversity has evolved over centuries through natural selection, traditional breeding practices, and adaptation to local environments. These genetic assets are vital for sustaining rural livelihoods, ensuring food security, and maintaining ecological balance. Efficient preservation and utilization of these resources are essential for promoting agricultural sustainability, mitigating the impacts of climate change, and driving economic growth in the region.</w:t>
      </w:r>
    </w:p>
    <w:p w14:paraId="6B63187F" w14:textId="76D50EF7" w:rsidR="00DC2B64" w:rsidRPr="005A1458" w:rsidRDefault="00DC2B64" w:rsidP="00FB13F4">
      <w:pPr>
        <w:ind w:firstLine="720"/>
        <w:jc w:val="both"/>
        <w:rPr>
          <w:rFonts w:ascii="Arial" w:hAnsi="Arial" w:cs="Arial"/>
          <w:sz w:val="20"/>
          <w:szCs w:val="20"/>
        </w:rPr>
      </w:pPr>
      <w:r w:rsidRPr="005A1458">
        <w:rPr>
          <w:rFonts w:ascii="Arial" w:eastAsia="Times New Roman" w:hAnsi="Arial" w:cs="Arial"/>
          <w:kern w:val="0"/>
          <w:sz w:val="20"/>
          <w:szCs w:val="20"/>
          <w:lang w:eastAsia="en-IN"/>
        </w:rPr>
        <w:t xml:space="preserve">Biodiversity is vital for the sustainable existence of life on Earth, and livestock genetic diversity is a key component of it, often evaluated through the genetic makeup of breeds and indigenous animals. Indigenous livestock contribute significantly to global biodiversity, as they possess unique genes and gene combinations with immense potential for future agricultural advancements. These native breeds, adapted to diverse habitats and shaped by selective breeding practices, are increasingly at risk due to uncontrolled crossbreeding with exotic stocks and indiscriminate mixing of indigenous populations. Adaptation has played a critical role in the evolution of their unique traits, enabling them to thrive in harsh climatic conditions and exhibit strong disease resistance. However, these well-adapted domestic animals are gradually being replaced by crossbreeds, whose productivity has shown a declining trend </w:t>
      </w:r>
      <w:r w:rsidR="00C915E1">
        <w:rPr>
          <w:rFonts w:ascii="Arial" w:eastAsia="Times New Roman" w:hAnsi="Arial" w:cs="Arial"/>
          <w:kern w:val="0"/>
          <w:sz w:val="20"/>
          <w:szCs w:val="20"/>
          <w:lang w:eastAsia="en-IN"/>
        </w:rPr>
        <w:t>[1]</w:t>
      </w:r>
      <w:r w:rsidRPr="005A1458">
        <w:rPr>
          <w:rFonts w:ascii="Arial" w:eastAsia="Times New Roman" w:hAnsi="Arial" w:cs="Arial"/>
          <w:kern w:val="0"/>
          <w:sz w:val="20"/>
          <w:szCs w:val="20"/>
          <w:lang w:eastAsia="en-IN"/>
        </w:rPr>
        <w:t>.</w:t>
      </w:r>
    </w:p>
    <w:p w14:paraId="53AFB95F" w14:textId="77777777" w:rsidR="00DC2B64" w:rsidRPr="005A1458" w:rsidRDefault="00DC2B64" w:rsidP="00DC2B64">
      <w:pPr>
        <w:spacing w:after="0" w:line="240" w:lineRule="auto"/>
        <w:rPr>
          <w:rFonts w:ascii="Arial" w:eastAsia="Times New Roman" w:hAnsi="Arial" w:cs="Arial"/>
          <w:kern w:val="0"/>
          <w:sz w:val="20"/>
          <w:szCs w:val="20"/>
          <w:lang w:eastAsia="en-IN"/>
        </w:rPr>
      </w:pPr>
    </w:p>
    <w:p w14:paraId="702D1417" w14:textId="434D8084" w:rsidR="00DC2B64" w:rsidRPr="005A1458" w:rsidRDefault="00DC2B64" w:rsidP="004F7742">
      <w:pPr>
        <w:ind w:firstLine="720"/>
        <w:jc w:val="both"/>
        <w:rPr>
          <w:rFonts w:ascii="Arial" w:hAnsi="Arial" w:cs="Arial"/>
          <w:sz w:val="20"/>
          <w:szCs w:val="20"/>
        </w:rPr>
      </w:pPr>
      <w:r w:rsidRPr="005A1458">
        <w:rPr>
          <w:rFonts w:ascii="Arial" w:hAnsi="Arial" w:cs="Arial"/>
          <w:sz w:val="20"/>
          <w:szCs w:val="20"/>
        </w:rPr>
        <w:t xml:space="preserve">According to the 20th Livestock Census conducted in Assam in 2019, the state had a total livestock population of 180.92 lakh. Cattle were the most predominant species, numbering 109.09 lakh and constituting 60% of the total livestock. Goats formed the second-largest group with a population of 43.15 lakh (24%), followed by pigs at 20.99 lakh (12%). Buffalo and sheep had smaller </w:t>
      </w:r>
      <w:r w:rsidRPr="005A1458">
        <w:rPr>
          <w:rFonts w:ascii="Arial" w:hAnsi="Arial" w:cs="Arial"/>
          <w:sz w:val="20"/>
          <w:szCs w:val="20"/>
        </w:rPr>
        <w:lastRenderedPageBreak/>
        <w:t xml:space="preserve">populations, with 4.22 lakh (2%) and 3.32 lakh (2%), respectively. Additionally, Assam had a significant poultry population of 467.12 lakh </w:t>
      </w:r>
      <w:r w:rsidR="00C915E1">
        <w:rPr>
          <w:rFonts w:ascii="Arial" w:hAnsi="Arial" w:cs="Arial"/>
          <w:sz w:val="20"/>
          <w:szCs w:val="20"/>
        </w:rPr>
        <w:t>[2]</w:t>
      </w:r>
      <w:r w:rsidRPr="005A1458">
        <w:rPr>
          <w:rFonts w:ascii="Arial" w:hAnsi="Arial" w:cs="Arial"/>
          <w:sz w:val="20"/>
          <w:szCs w:val="20"/>
        </w:rPr>
        <w:t>.</w:t>
      </w:r>
    </w:p>
    <w:p w14:paraId="25BDB9E4" w14:textId="4A41DBA3" w:rsidR="00DC2B64" w:rsidRPr="005A1458" w:rsidRDefault="00DC2B64" w:rsidP="005A164F">
      <w:pPr>
        <w:ind w:firstLine="720"/>
        <w:jc w:val="both"/>
        <w:rPr>
          <w:rFonts w:ascii="Arial" w:hAnsi="Arial" w:cs="Arial"/>
          <w:sz w:val="20"/>
          <w:szCs w:val="20"/>
        </w:rPr>
      </w:pPr>
      <w:r w:rsidRPr="005A1458">
        <w:rPr>
          <w:rFonts w:ascii="Arial" w:hAnsi="Arial" w:cs="Arial"/>
          <w:sz w:val="20"/>
          <w:szCs w:val="20"/>
        </w:rPr>
        <w:t xml:space="preserve">India is home to a vast diversity of domestic animal genetic resources, with 53 recognized breeds of cattle and 21 breeds of buffalo. Among smaller hoofed animals, the country has identified 46 sheep breeds and 41 goat breeds. India is also known for nine distinct camel breeds and eight indigenous horse breeds. Additionally, the nation boasts 20 chicken breeds, four duck breeds, and one geese breed. Furthermore, 15 native pig breeds have been recognized to date. Notably, the Bureau has registered </w:t>
      </w:r>
      <w:proofErr w:type="spellStart"/>
      <w:r w:rsidRPr="005A1458">
        <w:rPr>
          <w:rFonts w:ascii="Arial" w:hAnsi="Arial" w:cs="Arial"/>
          <w:sz w:val="20"/>
          <w:szCs w:val="20"/>
        </w:rPr>
        <w:t>Frieswal</w:t>
      </w:r>
      <w:proofErr w:type="spellEnd"/>
      <w:r w:rsidRPr="005A1458">
        <w:rPr>
          <w:rFonts w:ascii="Arial" w:hAnsi="Arial" w:cs="Arial"/>
          <w:sz w:val="20"/>
          <w:szCs w:val="20"/>
        </w:rPr>
        <w:t xml:space="preserve"> cattle as the first synthetic breed developed in the country </w:t>
      </w:r>
      <w:r w:rsidR="00C915E1">
        <w:rPr>
          <w:rFonts w:ascii="Arial" w:hAnsi="Arial" w:cs="Arial"/>
          <w:sz w:val="20"/>
          <w:szCs w:val="20"/>
        </w:rPr>
        <w:t>[3]</w:t>
      </w:r>
      <w:r w:rsidRPr="005A1458">
        <w:rPr>
          <w:rFonts w:ascii="Arial" w:hAnsi="Arial" w:cs="Arial"/>
          <w:sz w:val="20"/>
          <w:szCs w:val="20"/>
        </w:rPr>
        <w:t>.</w:t>
      </w:r>
    </w:p>
    <w:p w14:paraId="2DFFA215" w14:textId="4C9D417A" w:rsidR="00DF21B7" w:rsidRPr="005A1458" w:rsidRDefault="00DA0B16" w:rsidP="00DA0B16">
      <w:pPr>
        <w:jc w:val="both"/>
        <w:rPr>
          <w:rFonts w:ascii="Arial" w:hAnsi="Arial" w:cs="Arial"/>
          <w:sz w:val="20"/>
          <w:szCs w:val="20"/>
        </w:rPr>
      </w:pPr>
      <w:r w:rsidRPr="005A1458">
        <w:rPr>
          <w:rFonts w:ascii="Arial" w:hAnsi="Arial" w:cs="Arial"/>
          <w:sz w:val="20"/>
          <w:szCs w:val="20"/>
        </w:rPr>
        <w:tab/>
      </w:r>
      <w:r w:rsidR="00DF21B7" w:rsidRPr="005A1458">
        <w:rPr>
          <w:rFonts w:ascii="Arial" w:hAnsi="Arial" w:cs="Arial"/>
          <w:sz w:val="20"/>
          <w:szCs w:val="20"/>
        </w:rPr>
        <w:t>Of the 230 recognized breeds in India, Assam is home to one breed each of cattle, goat, swine, and horse, along with two breeds each of chicken and buffalo, and one breed of duck. This review highlights the genetic resources of Assam, emphasizing their significance, conservation status, and potential applications in modern agricultural and livestock improvement programs.</w:t>
      </w:r>
    </w:p>
    <w:p w14:paraId="42F9CC48" w14:textId="68D40AC6" w:rsidR="000C3677" w:rsidRPr="005A1458" w:rsidRDefault="00526F79" w:rsidP="001B2F0C">
      <w:pPr>
        <w:pStyle w:val="ListParagraph"/>
        <w:numPr>
          <w:ilvl w:val="0"/>
          <w:numId w:val="2"/>
        </w:num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Cattle</w:t>
      </w:r>
      <w:r w:rsidR="001B2F0C" w:rsidRPr="005B63B8">
        <w:rPr>
          <w:rFonts w:ascii="Arial" w:hAnsi="Arial" w:cs="Arial"/>
          <w:b/>
          <w:bCs/>
        </w:rPr>
        <w:t>:</w:t>
      </w:r>
      <w:r w:rsidR="001B2F0C" w:rsidRPr="00350BBF">
        <w:rPr>
          <w:rFonts w:ascii="Times New Roman" w:hAnsi="Times New Roman" w:cs="Times New Roman"/>
          <w:b/>
          <w:bCs/>
          <w:sz w:val="24"/>
          <w:szCs w:val="24"/>
        </w:rPr>
        <w:t xml:space="preserve"> </w:t>
      </w:r>
      <w:r w:rsidR="001B2F0C" w:rsidRPr="005A1458">
        <w:rPr>
          <w:rFonts w:ascii="Arial" w:hAnsi="Arial" w:cs="Arial"/>
          <w:sz w:val="20"/>
          <w:szCs w:val="20"/>
        </w:rPr>
        <w:t xml:space="preserve">The indigenous cattle breed of Assam, such as </w:t>
      </w:r>
      <w:proofErr w:type="spellStart"/>
      <w:r w:rsidR="001B2F0C" w:rsidRPr="005A1458">
        <w:rPr>
          <w:rFonts w:ascii="Arial" w:hAnsi="Arial" w:cs="Arial"/>
          <w:i/>
          <w:iCs/>
          <w:sz w:val="20"/>
          <w:szCs w:val="20"/>
        </w:rPr>
        <w:t>Lakhimi</w:t>
      </w:r>
      <w:proofErr w:type="spellEnd"/>
      <w:r w:rsidR="001B2F0C" w:rsidRPr="005A1458">
        <w:rPr>
          <w:rFonts w:ascii="Arial" w:hAnsi="Arial" w:cs="Arial"/>
          <w:sz w:val="20"/>
          <w:szCs w:val="20"/>
        </w:rPr>
        <w:t>, is known for adaptability, disease resistance and ability to thrive on low-input systems. This breed plays a crucial role in the rural economy by providing milk, draught power and manure for agriculture. Conservation and genetic improvement of these native breeds are essential to maintaining biodiversity, enhancing productivity, and ensuring sustainable livestock farming in the region.</w:t>
      </w:r>
    </w:p>
    <w:p w14:paraId="041EB908" w14:textId="428D3090" w:rsidR="000C3677" w:rsidRPr="005A1458" w:rsidRDefault="009A19E2" w:rsidP="007F11B5">
      <w:pPr>
        <w:pStyle w:val="ListParagraph"/>
        <w:numPr>
          <w:ilvl w:val="0"/>
          <w:numId w:val="4"/>
        </w:numPr>
        <w:jc w:val="both"/>
        <w:rPr>
          <w:rFonts w:ascii="Arial" w:hAnsi="Arial" w:cs="Arial"/>
          <w:sz w:val="20"/>
          <w:szCs w:val="20"/>
        </w:rPr>
      </w:pPr>
      <w:proofErr w:type="spellStart"/>
      <w:r w:rsidRPr="005A1458">
        <w:rPr>
          <w:rFonts w:ascii="Arial" w:hAnsi="Arial" w:cs="Arial"/>
          <w:b/>
          <w:bCs/>
        </w:rPr>
        <w:t>Lakhimi</w:t>
      </w:r>
      <w:proofErr w:type="spellEnd"/>
      <w:r w:rsidR="000C3677" w:rsidRPr="005A1458">
        <w:rPr>
          <w:rFonts w:ascii="Arial" w:hAnsi="Arial" w:cs="Arial"/>
          <w:b/>
          <w:bCs/>
        </w:rPr>
        <w:t>:</w:t>
      </w:r>
      <w:r w:rsidR="000C3677" w:rsidRPr="00350BBF">
        <w:rPr>
          <w:rFonts w:ascii="Times New Roman" w:hAnsi="Times New Roman" w:cs="Times New Roman"/>
          <w:b/>
          <w:bCs/>
          <w:sz w:val="24"/>
          <w:szCs w:val="24"/>
        </w:rPr>
        <w:t xml:space="preserve">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is an indigenous breed from Assam, officially recognized as a breed by ICAR-NBAGR, Karnal in 2017. These cattle are small but hardy, well-adapted to hot and humid conditions.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is a dual-purpose</w:t>
      </w:r>
      <w:r w:rsidR="00E23117" w:rsidRPr="005A1458">
        <w:rPr>
          <w:rFonts w:ascii="Arial" w:hAnsi="Arial" w:cs="Arial"/>
          <w:sz w:val="20"/>
          <w:szCs w:val="20"/>
        </w:rPr>
        <w:t xml:space="preserve"> (milk and draught)</w:t>
      </w:r>
      <w:r w:rsidR="000C3677" w:rsidRPr="005A1458">
        <w:rPr>
          <w:rFonts w:ascii="Arial" w:hAnsi="Arial" w:cs="Arial"/>
          <w:sz w:val="20"/>
          <w:szCs w:val="20"/>
        </w:rPr>
        <w:t xml:space="preserve"> breed, valued for both milk and draft purposes. </w:t>
      </w:r>
      <w:r w:rsidR="00F55644" w:rsidRPr="005A1458">
        <w:rPr>
          <w:rFonts w:ascii="Arial" w:hAnsi="Arial" w:cs="Arial"/>
          <w:sz w:val="20"/>
          <w:szCs w:val="20"/>
        </w:rPr>
        <w:t xml:space="preserve">They </w:t>
      </w:r>
      <w:r w:rsidR="00E23117" w:rsidRPr="005A1458">
        <w:rPr>
          <w:rFonts w:ascii="Arial" w:hAnsi="Arial" w:cs="Arial"/>
          <w:sz w:val="20"/>
          <w:szCs w:val="20"/>
        </w:rPr>
        <w:t>are small-sized, horned animals with relatively short legs. The horn is straight and the size is 17 cm. Their coat colo</w:t>
      </w:r>
      <w:r w:rsidR="007C547E" w:rsidRPr="005A1458">
        <w:rPr>
          <w:rFonts w:ascii="Arial" w:hAnsi="Arial" w:cs="Arial"/>
          <w:sz w:val="20"/>
          <w:szCs w:val="20"/>
        </w:rPr>
        <w:t>u</w:t>
      </w:r>
      <w:r w:rsidR="00E23117" w:rsidRPr="005A1458">
        <w:rPr>
          <w:rFonts w:ascii="Arial" w:hAnsi="Arial" w:cs="Arial"/>
          <w:sz w:val="20"/>
          <w:szCs w:val="20"/>
        </w:rPr>
        <w:t xml:space="preserve">r varies, predominantly seen in shades of brown and grey. They have a medium-sized hump and a slightly curved backline. The udder is small and bowl-shaped. The bullocks are known for their exceptional draft capabilities, particularly suited for carting and ploughing, making them highly efficient for working in muddy fields during paddy cultivation </w:t>
      </w:r>
      <w:r w:rsidR="00A57CB8">
        <w:rPr>
          <w:rFonts w:ascii="Arial" w:hAnsi="Arial" w:cs="Arial"/>
          <w:sz w:val="20"/>
          <w:szCs w:val="20"/>
        </w:rPr>
        <w:t>[4]</w:t>
      </w:r>
      <w:r w:rsidR="00E23117" w:rsidRPr="005A1458">
        <w:rPr>
          <w:rFonts w:ascii="Arial" w:hAnsi="Arial" w:cs="Arial"/>
          <w:sz w:val="20"/>
          <w:szCs w:val="20"/>
        </w:rPr>
        <w:t xml:space="preserve">. </w:t>
      </w:r>
      <w:r w:rsidR="00C52738" w:rsidRPr="005A1458">
        <w:rPr>
          <w:rFonts w:ascii="Arial" w:hAnsi="Arial" w:cs="Arial"/>
          <w:sz w:val="20"/>
          <w:szCs w:val="20"/>
        </w:rPr>
        <w:t xml:space="preserve">The </w:t>
      </w:r>
      <w:r w:rsidR="00E23117" w:rsidRPr="005A1458">
        <w:rPr>
          <w:rFonts w:ascii="Arial" w:hAnsi="Arial" w:cs="Arial"/>
          <w:sz w:val="20"/>
          <w:szCs w:val="20"/>
        </w:rPr>
        <w:t xml:space="preserve">males and females exhibit distinct physical characteristics. On average, males have a height of 101.63 cm, while females stand at 91.48 cm. The average body length is 92.32 cm in males and 83.1 cm in females. The heart girth measures approximately 131.34 cm in males and 112.38 cm in females. The average body weight is 240 kg for males and 185 kg for females. At birth, male calves weigh around 15.46 kg, whereas female calves have an average birth weight of 14.67 kg. </w:t>
      </w:r>
      <w:proofErr w:type="spellStart"/>
      <w:r w:rsidR="00E23117" w:rsidRPr="005A1458">
        <w:rPr>
          <w:rFonts w:ascii="Arial" w:hAnsi="Arial" w:cs="Arial"/>
          <w:sz w:val="20"/>
          <w:szCs w:val="20"/>
        </w:rPr>
        <w:t>Lakhimi</w:t>
      </w:r>
      <w:proofErr w:type="spellEnd"/>
      <w:r w:rsidR="00E23117" w:rsidRPr="005A1458">
        <w:rPr>
          <w:rFonts w:ascii="Arial" w:hAnsi="Arial" w:cs="Arial"/>
          <w:sz w:val="20"/>
          <w:szCs w:val="20"/>
        </w:rPr>
        <w:t xml:space="preserve"> cattle are traditionally reared under a low or zero-input system, primarily following an extensive management approach. They are typically released in the morning to graze in nearby areas. Milking is carried out only once a day, usually in the morning</w:t>
      </w:r>
      <w:r w:rsidR="00A57CB8">
        <w:rPr>
          <w:rFonts w:ascii="Arial" w:hAnsi="Arial" w:cs="Arial"/>
          <w:sz w:val="20"/>
          <w:szCs w:val="20"/>
        </w:rPr>
        <w:t xml:space="preserve"> [5]</w:t>
      </w:r>
      <w:r w:rsidR="007C547E" w:rsidRPr="005A1458">
        <w:rPr>
          <w:rFonts w:ascii="Arial" w:hAnsi="Arial" w:cs="Arial"/>
          <w:sz w:val="20"/>
          <w:szCs w:val="20"/>
        </w:rPr>
        <w:t>.</w:t>
      </w:r>
      <w:r w:rsidR="00E23117" w:rsidRPr="005A1458">
        <w:rPr>
          <w:rFonts w:ascii="Arial" w:hAnsi="Arial" w:cs="Arial"/>
          <w:sz w:val="20"/>
          <w:szCs w:val="20"/>
        </w:rPr>
        <w:t xml:space="preserve"> </w:t>
      </w:r>
      <w:r w:rsidR="000C3677" w:rsidRPr="005A1458">
        <w:rPr>
          <w:rFonts w:ascii="Arial" w:hAnsi="Arial" w:cs="Arial"/>
          <w:sz w:val="20"/>
          <w:szCs w:val="20"/>
        </w:rPr>
        <w:t xml:space="preserve">The average age at sexual maturity in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is 32.98 ± 0.59 months, while the average age at first calving is 46.07 ± 0.61 months. The breed has an average dry period of 223.13 ± 3.51 days and a service period of 264.43 ± 2.51 days under traditional rearing systems. The inter-calving period averages 539.63 ± 3.83 days. Regarding milk production, the average daily milk yield of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under traditional management is 1.36 ± 0.04 </w:t>
      </w:r>
      <w:proofErr w:type="spellStart"/>
      <w:r w:rsidR="000C3677" w:rsidRPr="005A1458">
        <w:rPr>
          <w:rFonts w:ascii="Arial" w:hAnsi="Arial" w:cs="Arial"/>
          <w:sz w:val="20"/>
          <w:szCs w:val="20"/>
        </w:rPr>
        <w:t>liters</w:t>
      </w:r>
      <w:proofErr w:type="spellEnd"/>
      <w:r w:rsidR="000C3677" w:rsidRPr="005A1458">
        <w:rPr>
          <w:rFonts w:ascii="Arial" w:hAnsi="Arial" w:cs="Arial"/>
          <w:sz w:val="20"/>
          <w:szCs w:val="20"/>
        </w:rPr>
        <w:t xml:space="preserve">, with an average peak yield of 1.53 ± 0.05 </w:t>
      </w:r>
      <w:proofErr w:type="spellStart"/>
      <w:r w:rsidR="000C3677" w:rsidRPr="005A1458">
        <w:rPr>
          <w:rFonts w:ascii="Arial" w:hAnsi="Arial" w:cs="Arial"/>
          <w:sz w:val="20"/>
          <w:szCs w:val="20"/>
        </w:rPr>
        <w:t>liters</w:t>
      </w:r>
      <w:proofErr w:type="spellEnd"/>
      <w:r w:rsidR="000C3677" w:rsidRPr="005A1458">
        <w:rPr>
          <w:rFonts w:ascii="Arial" w:hAnsi="Arial" w:cs="Arial"/>
          <w:sz w:val="20"/>
          <w:szCs w:val="20"/>
        </w:rPr>
        <w:t xml:space="preserve">. The lactation length averages 241.59 ± 4.64 days, and the total lactation milk yield is approximately 327.76 ± 5.97 </w:t>
      </w:r>
      <w:proofErr w:type="spellStart"/>
      <w:r w:rsidR="000C3677" w:rsidRPr="005A1458">
        <w:rPr>
          <w:rFonts w:ascii="Arial" w:hAnsi="Arial" w:cs="Arial"/>
          <w:sz w:val="20"/>
          <w:szCs w:val="20"/>
        </w:rPr>
        <w:t>liters</w:t>
      </w:r>
      <w:proofErr w:type="spellEnd"/>
      <w:r w:rsidR="00E23117" w:rsidRPr="005A1458">
        <w:rPr>
          <w:rFonts w:ascii="Arial" w:hAnsi="Arial" w:cs="Arial"/>
          <w:sz w:val="20"/>
          <w:szCs w:val="20"/>
        </w:rPr>
        <w:t>. The average milk fat is 5.3%</w:t>
      </w:r>
      <w:r w:rsidR="00A57CB8">
        <w:rPr>
          <w:rFonts w:ascii="Arial" w:hAnsi="Arial" w:cs="Arial"/>
          <w:sz w:val="20"/>
          <w:szCs w:val="20"/>
        </w:rPr>
        <w:t xml:space="preserve"> [6]</w:t>
      </w:r>
      <w:r w:rsidR="000C3677" w:rsidRPr="005A1458">
        <w:rPr>
          <w:rFonts w:ascii="Arial" w:hAnsi="Arial" w:cs="Arial"/>
          <w:sz w:val="20"/>
          <w:szCs w:val="20"/>
        </w:rPr>
        <w:t>.</w:t>
      </w:r>
    </w:p>
    <w:p w14:paraId="29AD1756" w14:textId="77777777" w:rsidR="00123FF5" w:rsidRPr="005A1458" w:rsidRDefault="00123FF5" w:rsidP="00123FF5">
      <w:pPr>
        <w:pStyle w:val="ListParagraph"/>
        <w:jc w:val="both"/>
        <w:rPr>
          <w:rFonts w:ascii="Arial" w:hAnsi="Arial" w:cs="Arial"/>
          <w:b/>
          <w:bCs/>
          <w:sz w:val="20"/>
          <w:szCs w:val="20"/>
        </w:rPr>
      </w:pPr>
    </w:p>
    <w:p w14:paraId="70651741" w14:textId="77777777" w:rsidR="00123FF5" w:rsidRPr="005A1458" w:rsidRDefault="00123FF5" w:rsidP="00123FF5">
      <w:pPr>
        <w:pStyle w:val="ListParagraph"/>
        <w:jc w:val="both"/>
        <w:rPr>
          <w:rFonts w:ascii="Arial" w:hAnsi="Arial" w:cs="Arial"/>
          <w:sz w:val="20"/>
          <w:szCs w:val="20"/>
        </w:rPr>
      </w:pPr>
      <w:r w:rsidRPr="005A1458">
        <w:rPr>
          <w:rFonts w:ascii="Arial" w:hAnsi="Arial" w:cs="Arial"/>
          <w:noProof/>
          <w:sz w:val="20"/>
          <w:szCs w:val="20"/>
          <w:lang w:eastAsia="en-IN"/>
        </w:rPr>
        <w:drawing>
          <wp:inline distT="0" distB="0" distL="0" distR="0" wp14:anchorId="51162E76" wp14:editId="5B01546F">
            <wp:extent cx="2118360" cy="1714500"/>
            <wp:effectExtent l="0" t="0" r="0" b="0"/>
            <wp:docPr id="342290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8360" cy="1714500"/>
                    </a:xfrm>
                    <a:prstGeom prst="rect">
                      <a:avLst/>
                    </a:prstGeom>
                    <a:noFill/>
                    <a:ln>
                      <a:noFill/>
                    </a:ln>
                  </pic:spPr>
                </pic:pic>
              </a:graphicData>
            </a:graphic>
          </wp:inline>
        </w:drawing>
      </w:r>
      <w:r w:rsidR="00AA2957" w:rsidRPr="005A1458">
        <w:rPr>
          <w:rFonts w:ascii="Arial" w:hAnsi="Arial" w:cs="Arial"/>
          <w:noProof/>
          <w:sz w:val="20"/>
          <w:szCs w:val="20"/>
        </w:rPr>
        <w:t xml:space="preserve"> </w:t>
      </w:r>
      <w:r w:rsidR="00AA2957" w:rsidRPr="005A1458">
        <w:rPr>
          <w:rFonts w:ascii="Arial" w:hAnsi="Arial" w:cs="Arial"/>
          <w:noProof/>
          <w:sz w:val="20"/>
          <w:szCs w:val="20"/>
          <w:lang w:eastAsia="en-IN"/>
        </w:rPr>
        <w:drawing>
          <wp:inline distT="0" distB="0" distL="0" distR="0" wp14:anchorId="5D111F8F" wp14:editId="36B7A3E7">
            <wp:extent cx="2011680" cy="1722120"/>
            <wp:effectExtent l="0" t="0" r="7620" b="0"/>
            <wp:docPr id="103781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80" cy="1722120"/>
                    </a:xfrm>
                    <a:prstGeom prst="rect">
                      <a:avLst/>
                    </a:prstGeom>
                    <a:noFill/>
                    <a:ln>
                      <a:noFill/>
                    </a:ln>
                  </pic:spPr>
                </pic:pic>
              </a:graphicData>
            </a:graphic>
          </wp:inline>
        </w:drawing>
      </w:r>
    </w:p>
    <w:p w14:paraId="713A10B8" w14:textId="604DC37E" w:rsidR="00AE67C1" w:rsidRPr="00CA2497" w:rsidRDefault="00CA2497" w:rsidP="00CA2497">
      <w:pPr>
        <w:rPr>
          <w:rFonts w:ascii="Arial" w:hAnsi="Arial" w:cs="Arial"/>
          <w:b/>
          <w:bCs/>
          <w:sz w:val="20"/>
          <w:szCs w:val="20"/>
        </w:rPr>
      </w:pPr>
      <w:r>
        <w:rPr>
          <w:rFonts w:ascii="Arial" w:hAnsi="Arial" w:cs="Arial"/>
          <w:b/>
          <w:bCs/>
          <w:sz w:val="20"/>
          <w:szCs w:val="20"/>
        </w:rPr>
        <w:lastRenderedPageBreak/>
        <w:t xml:space="preserve">              </w:t>
      </w:r>
      <w:r w:rsidR="00C53772">
        <w:rPr>
          <w:rFonts w:ascii="Arial" w:hAnsi="Arial" w:cs="Arial"/>
          <w:b/>
          <w:bCs/>
          <w:sz w:val="20"/>
          <w:szCs w:val="20"/>
        </w:rPr>
        <w:t xml:space="preserve">   </w:t>
      </w:r>
      <w:r w:rsidR="00401A4D">
        <w:rPr>
          <w:rFonts w:ascii="Arial" w:hAnsi="Arial" w:cs="Arial"/>
          <w:b/>
          <w:bCs/>
          <w:sz w:val="20"/>
          <w:szCs w:val="20"/>
        </w:rPr>
        <w:t xml:space="preserve">Fig 1 </w:t>
      </w:r>
      <w:r w:rsidR="00C53772">
        <w:rPr>
          <w:rFonts w:ascii="Arial" w:hAnsi="Arial" w:cs="Arial"/>
          <w:b/>
          <w:bCs/>
          <w:sz w:val="20"/>
          <w:szCs w:val="20"/>
        </w:rPr>
        <w:t xml:space="preserve">   </w:t>
      </w:r>
      <w:proofErr w:type="spellStart"/>
      <w:r w:rsidR="00123FF5" w:rsidRPr="00CA2497">
        <w:rPr>
          <w:rFonts w:ascii="Arial" w:hAnsi="Arial" w:cs="Arial"/>
          <w:b/>
          <w:bCs/>
          <w:sz w:val="20"/>
          <w:szCs w:val="20"/>
        </w:rPr>
        <w:t>Lakhimi</w:t>
      </w:r>
      <w:proofErr w:type="spellEnd"/>
      <w:r w:rsidR="00123FF5" w:rsidRPr="00CA2497">
        <w:rPr>
          <w:rFonts w:ascii="Arial" w:hAnsi="Arial" w:cs="Arial"/>
          <w:b/>
          <w:bCs/>
          <w:sz w:val="20"/>
          <w:szCs w:val="20"/>
        </w:rPr>
        <w:t xml:space="preserve"> (</w:t>
      </w:r>
      <w:proofErr w:type="gramStart"/>
      <w:r w:rsidR="00123FF5" w:rsidRPr="00CA2497">
        <w:rPr>
          <w:rFonts w:ascii="Arial" w:hAnsi="Arial" w:cs="Arial"/>
          <w:b/>
          <w:bCs/>
          <w:sz w:val="20"/>
          <w:szCs w:val="20"/>
        </w:rPr>
        <w:t>Male)</w:t>
      </w:r>
      <w:r w:rsidR="00AA2957" w:rsidRPr="00CA2497">
        <w:rPr>
          <w:rFonts w:ascii="Arial" w:hAnsi="Arial" w:cs="Arial"/>
          <w:b/>
          <w:bCs/>
          <w:sz w:val="20"/>
          <w:szCs w:val="20"/>
        </w:rPr>
        <w:t xml:space="preserve">   </w:t>
      </w:r>
      <w:proofErr w:type="gramEnd"/>
      <w:r w:rsidR="00AA2957" w:rsidRPr="00CA2497">
        <w:rPr>
          <w:rFonts w:ascii="Arial" w:hAnsi="Arial" w:cs="Arial"/>
          <w:b/>
          <w:bCs/>
          <w:sz w:val="20"/>
          <w:szCs w:val="20"/>
        </w:rPr>
        <w:t xml:space="preserve">                           </w:t>
      </w:r>
      <w:r w:rsidR="00C44F32" w:rsidRPr="00CA2497">
        <w:rPr>
          <w:rFonts w:ascii="Arial" w:hAnsi="Arial" w:cs="Arial"/>
          <w:b/>
          <w:bCs/>
          <w:sz w:val="20"/>
          <w:szCs w:val="20"/>
        </w:rPr>
        <w:t xml:space="preserve">      </w:t>
      </w:r>
      <w:r w:rsidR="00401A4D">
        <w:rPr>
          <w:rFonts w:ascii="Arial" w:hAnsi="Arial" w:cs="Arial"/>
          <w:b/>
          <w:bCs/>
          <w:sz w:val="20"/>
          <w:szCs w:val="20"/>
        </w:rPr>
        <w:t>fig 2</w:t>
      </w:r>
      <w:r w:rsidR="00C44F32" w:rsidRPr="00CA2497">
        <w:rPr>
          <w:rFonts w:ascii="Arial" w:hAnsi="Arial" w:cs="Arial"/>
          <w:b/>
          <w:bCs/>
          <w:sz w:val="20"/>
          <w:szCs w:val="20"/>
        </w:rPr>
        <w:t xml:space="preserve">  </w:t>
      </w:r>
      <w:proofErr w:type="spellStart"/>
      <w:r w:rsidR="00AA2957" w:rsidRPr="00CA2497">
        <w:rPr>
          <w:rFonts w:ascii="Arial" w:hAnsi="Arial" w:cs="Arial"/>
          <w:b/>
          <w:bCs/>
          <w:sz w:val="20"/>
          <w:szCs w:val="20"/>
        </w:rPr>
        <w:t>Lakhimi</w:t>
      </w:r>
      <w:proofErr w:type="spellEnd"/>
      <w:r w:rsidR="00AA2957" w:rsidRPr="00CA2497">
        <w:rPr>
          <w:rFonts w:ascii="Arial" w:hAnsi="Arial" w:cs="Arial"/>
          <w:b/>
          <w:bCs/>
          <w:sz w:val="20"/>
          <w:szCs w:val="20"/>
        </w:rPr>
        <w:t xml:space="preserve"> (Female)         </w:t>
      </w:r>
    </w:p>
    <w:p w14:paraId="5BA069A3" w14:textId="77777777" w:rsidR="00AA2957" w:rsidRPr="00C44F32" w:rsidRDefault="00AA2957"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40189BA" w14:textId="77777777" w:rsidR="00123FF5" w:rsidRPr="00350BBF" w:rsidRDefault="00123FF5" w:rsidP="00123FF5">
      <w:pPr>
        <w:pStyle w:val="ListParagraph"/>
        <w:jc w:val="both"/>
        <w:rPr>
          <w:rFonts w:ascii="Times New Roman" w:hAnsi="Times New Roman" w:cs="Times New Roman"/>
          <w:sz w:val="24"/>
          <w:szCs w:val="24"/>
        </w:rPr>
      </w:pPr>
    </w:p>
    <w:p w14:paraId="3A0D738C" w14:textId="206FBF6F" w:rsidR="007F11B5" w:rsidRPr="005A1458" w:rsidRDefault="007F11B5" w:rsidP="00CE4A89">
      <w:pPr>
        <w:pStyle w:val="ListParagraph"/>
        <w:numPr>
          <w:ilvl w:val="0"/>
          <w:numId w:val="2"/>
        </w:numPr>
        <w:jc w:val="both"/>
        <w:rPr>
          <w:rFonts w:ascii="Arial" w:hAnsi="Arial" w:cs="Arial"/>
          <w:sz w:val="20"/>
          <w:szCs w:val="20"/>
        </w:rPr>
      </w:pPr>
      <w:r w:rsidRPr="005B63B8">
        <w:rPr>
          <w:rFonts w:ascii="Arial" w:hAnsi="Arial" w:cs="Arial"/>
          <w:b/>
          <w:bCs/>
        </w:rPr>
        <w:t>Genetic Resource</w:t>
      </w:r>
      <w:r w:rsidR="00FC2A11" w:rsidRPr="005B63B8">
        <w:rPr>
          <w:rFonts w:ascii="Arial" w:hAnsi="Arial" w:cs="Arial"/>
          <w:b/>
          <w:bCs/>
        </w:rPr>
        <w:t>s</w:t>
      </w:r>
      <w:r w:rsidRPr="005B63B8">
        <w:rPr>
          <w:rFonts w:ascii="Arial" w:hAnsi="Arial" w:cs="Arial"/>
          <w:b/>
          <w:bCs/>
        </w:rPr>
        <w:t xml:space="preserve"> of Buffalo</w:t>
      </w:r>
      <w:r w:rsidR="00CE4A89" w:rsidRPr="005B63B8">
        <w:rPr>
          <w:rFonts w:ascii="Arial" w:hAnsi="Arial" w:cs="Arial"/>
          <w:b/>
          <w:bCs/>
        </w:rPr>
        <w:t>:</w:t>
      </w:r>
      <w:r w:rsidR="00CE4A89" w:rsidRPr="00350BBF">
        <w:rPr>
          <w:rFonts w:ascii="Times New Roman" w:hAnsi="Times New Roman" w:cs="Times New Roman"/>
          <w:b/>
          <w:bCs/>
          <w:sz w:val="24"/>
          <w:szCs w:val="24"/>
        </w:rPr>
        <w:t xml:space="preserve"> </w:t>
      </w:r>
      <w:r w:rsidR="00CE4A89" w:rsidRPr="005A1458">
        <w:rPr>
          <w:rFonts w:ascii="Arial" w:hAnsi="Arial" w:cs="Arial"/>
          <w:sz w:val="20"/>
          <w:szCs w:val="20"/>
        </w:rPr>
        <w:t xml:space="preserve">Assam is home to valuable genetic resources in buffalo, primarily represented by the Swamp buffalo, which plays a significant role in the region’s rural livelihood. These buffaloes are well adapted to the </w:t>
      </w:r>
      <w:proofErr w:type="spellStart"/>
      <w:r w:rsidR="00CE4A89" w:rsidRPr="005A1458">
        <w:rPr>
          <w:rFonts w:ascii="Arial" w:hAnsi="Arial" w:cs="Arial"/>
          <w:sz w:val="20"/>
          <w:szCs w:val="20"/>
        </w:rPr>
        <w:t>agro</w:t>
      </w:r>
      <w:proofErr w:type="spellEnd"/>
      <w:r w:rsidR="00CE4A89" w:rsidRPr="005A1458">
        <w:rPr>
          <w:rFonts w:ascii="Arial" w:hAnsi="Arial" w:cs="Arial"/>
          <w:sz w:val="20"/>
          <w:szCs w:val="20"/>
        </w:rPr>
        <w:t>-climatic conditions of Assam and are primarily used for draught power in paddy fields, milk production and meat. They possess unique traits such as high disease resistance, efficient feed utilization and the ability to thrive in wetland ecosystems. Conservation and genetic improvement of Assam’s buffalo population are crucial for enhancing productivity while preserving their indigenous traits and biodiversity.</w:t>
      </w:r>
    </w:p>
    <w:p w14:paraId="31168692" w14:textId="0C9D3BC3" w:rsidR="00133FEA" w:rsidRPr="005A1458" w:rsidRDefault="007F11B5" w:rsidP="00341452">
      <w:pPr>
        <w:pStyle w:val="ListParagraph"/>
        <w:numPr>
          <w:ilvl w:val="0"/>
          <w:numId w:val="5"/>
        </w:numPr>
        <w:jc w:val="both"/>
        <w:rPr>
          <w:rFonts w:ascii="Arial" w:hAnsi="Arial" w:cs="Arial"/>
          <w:sz w:val="20"/>
          <w:szCs w:val="20"/>
        </w:rPr>
      </w:pPr>
      <w:r w:rsidRPr="005A1458">
        <w:rPr>
          <w:rFonts w:ascii="Arial" w:hAnsi="Arial" w:cs="Arial"/>
          <w:b/>
          <w:bCs/>
        </w:rPr>
        <w:t>Luit:</w:t>
      </w:r>
      <w:r w:rsidRPr="00350BBF">
        <w:rPr>
          <w:rFonts w:ascii="Times New Roman" w:hAnsi="Times New Roman" w:cs="Times New Roman"/>
          <w:b/>
          <w:bCs/>
          <w:sz w:val="24"/>
          <w:szCs w:val="24"/>
        </w:rPr>
        <w:t xml:space="preserve"> </w:t>
      </w:r>
      <w:r w:rsidR="003467E3" w:rsidRPr="005A1458">
        <w:rPr>
          <w:rFonts w:ascii="Arial" w:hAnsi="Arial" w:cs="Arial"/>
          <w:sz w:val="20"/>
          <w:szCs w:val="20"/>
        </w:rPr>
        <w:t xml:space="preserve">The Luit buffalo, also known as the Assamese Swamp buffalo, is a locally adapted breed traditionally reared by the people of Assam. They are predominantly distributed in the upper Brahmaputra Valley, covering nine districts of upper Assam including </w:t>
      </w:r>
      <w:proofErr w:type="spellStart"/>
      <w:r w:rsidR="003467E3" w:rsidRPr="005A1458">
        <w:rPr>
          <w:rFonts w:ascii="Arial" w:hAnsi="Arial" w:cs="Arial"/>
          <w:sz w:val="20"/>
          <w:szCs w:val="20"/>
        </w:rPr>
        <w:t>Biswanath</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Majuli</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Golaghat</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Dhemaji</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Tinisukia</w:t>
      </w:r>
      <w:proofErr w:type="spellEnd"/>
      <w:r w:rsidR="003467E3" w:rsidRPr="005A1458">
        <w:rPr>
          <w:rFonts w:ascii="Arial" w:hAnsi="Arial" w:cs="Arial"/>
          <w:sz w:val="20"/>
          <w:szCs w:val="20"/>
        </w:rPr>
        <w:t xml:space="preserve">, Dibrugarh, Lakhimpur, </w:t>
      </w:r>
      <w:proofErr w:type="spellStart"/>
      <w:r w:rsidR="003467E3" w:rsidRPr="005A1458">
        <w:rPr>
          <w:rFonts w:ascii="Arial" w:hAnsi="Arial" w:cs="Arial"/>
          <w:sz w:val="20"/>
          <w:szCs w:val="20"/>
        </w:rPr>
        <w:t>Sibsagar</w:t>
      </w:r>
      <w:proofErr w:type="spellEnd"/>
      <w:r w:rsidR="003467E3" w:rsidRPr="005A1458">
        <w:rPr>
          <w:rFonts w:ascii="Arial" w:hAnsi="Arial" w:cs="Arial"/>
          <w:sz w:val="20"/>
          <w:szCs w:val="20"/>
        </w:rPr>
        <w:t xml:space="preserve"> and Jorhat. These swamp buffaloes are named after the mighty Brahmaputra River (locally called "Luit") as they are commonly found in embankments and small islands along its course. Primarily utilized for both milk production and draught work, Luit buffalo bullocks are excellent draft animals, particularly suited for carting and ploughing in muddy fields, making them ideal for paddy cultivation. Additionally, they are found in certain areas of Manipur, Mizoram, and Nagaland, especially in regions bordering Assam. Luit buffaloes thrive in extensive management systems with a nomadic lifestyle. They are typically reared in large groups, locally referred to as "</w:t>
      </w:r>
      <w:proofErr w:type="spellStart"/>
      <w:r w:rsidR="003467E3" w:rsidRPr="005A1458">
        <w:rPr>
          <w:rFonts w:ascii="Arial" w:hAnsi="Arial" w:cs="Arial"/>
          <w:sz w:val="20"/>
          <w:szCs w:val="20"/>
        </w:rPr>
        <w:t>khuti</w:t>
      </w:r>
      <w:proofErr w:type="spellEnd"/>
      <w:r w:rsidR="003467E3" w:rsidRPr="005A1458">
        <w:rPr>
          <w:rFonts w:ascii="Arial" w:hAnsi="Arial" w:cs="Arial"/>
          <w:sz w:val="20"/>
          <w:szCs w:val="20"/>
        </w:rPr>
        <w:t>," on river islands, riverbanks, and forest lands. Their diet primarily consists of grazing, supplemented with fodder and concentrate feed.</w:t>
      </w:r>
      <w:r w:rsidR="00341452" w:rsidRPr="005A1458">
        <w:rPr>
          <w:rFonts w:ascii="Arial" w:hAnsi="Arial" w:cs="Arial"/>
          <w:sz w:val="20"/>
          <w:szCs w:val="20"/>
        </w:rPr>
        <w:t xml:space="preserve"> </w:t>
      </w:r>
      <w:r w:rsidR="00133FEA" w:rsidRPr="005A1458">
        <w:rPr>
          <w:rFonts w:ascii="Arial" w:eastAsia="Times New Roman" w:hAnsi="Arial" w:cs="Arial"/>
          <w:kern w:val="0"/>
          <w:sz w:val="20"/>
          <w:szCs w:val="20"/>
          <w:lang w:eastAsia="en-IN"/>
        </w:rPr>
        <w:t>The Luit buffalo is predominantly black in colour, with distinct physical characteristics. Its horns are curved laterally backward and then upward, forming a semi-circle, with an average length of 60.13 cm in males and 57.13 cm in females. These medium-sized, strongly built animals have a prominent wither, a short tail, a broad and concave forehead, prominent eyes and a wide muzzle. Both males and females possess distinct semi-circular horns and exhibit light white stocking up to the knee on both fore and hind legs.</w:t>
      </w:r>
      <w:r w:rsidR="00133FEA" w:rsidRPr="005A1458">
        <w:rPr>
          <w:rFonts w:ascii="Arial" w:hAnsi="Arial" w:cs="Arial"/>
          <w:sz w:val="20"/>
          <w:szCs w:val="20"/>
        </w:rPr>
        <w:t xml:space="preserve"> </w:t>
      </w:r>
      <w:r w:rsidR="00133FEA" w:rsidRPr="005A1458">
        <w:rPr>
          <w:rFonts w:ascii="Arial" w:eastAsia="Times New Roman" w:hAnsi="Arial" w:cs="Arial"/>
          <w:kern w:val="0"/>
          <w:sz w:val="20"/>
          <w:szCs w:val="20"/>
          <w:lang w:eastAsia="en-IN"/>
        </w:rPr>
        <w:t>In terms of body measurements, males have an average height of 135.33 cm, while females stand at 130.28 cm. The average body length is 128.0 cm in males and 126.24 cm in females. Heart girth measurements average 211.14 cm in males and 193.25 cm in females. The average body weight is approximately 470 kg for males and 416 kg for females. At birth, male calves weigh around 29.31 kg, while female calves have an average birth weight of 28.47 kg.</w:t>
      </w:r>
      <w:r w:rsidR="00AB1CAE" w:rsidRPr="005A1458">
        <w:rPr>
          <w:rFonts w:ascii="Arial" w:eastAsia="Times New Roman" w:hAnsi="Arial" w:cs="Arial"/>
          <w:kern w:val="0"/>
          <w:sz w:val="20"/>
          <w:szCs w:val="20"/>
          <w:lang w:eastAsia="en-IN"/>
        </w:rPr>
        <w:t xml:space="preserve"> </w:t>
      </w:r>
      <w:r w:rsidR="00AB1CAE" w:rsidRPr="005A1458">
        <w:rPr>
          <w:rFonts w:ascii="Arial" w:hAnsi="Arial" w:cs="Arial"/>
          <w:sz w:val="20"/>
          <w:szCs w:val="20"/>
        </w:rPr>
        <w:t xml:space="preserve">A unique peculiarity of the Luit buffalo is its diploid chromosome number (2N), which is 48. This includes 23 pairs of autosomes and one pair of sex chromosomes. Notably, the 4th pair of metacentric chromosomes in swamp buffaloes results from the tandem fusion of chromosomes 4 and 9 of the riverine buffalo </w:t>
      </w:r>
      <w:r w:rsidR="004B2EBF">
        <w:rPr>
          <w:rFonts w:ascii="Arial" w:hAnsi="Arial" w:cs="Arial"/>
          <w:sz w:val="20"/>
          <w:szCs w:val="20"/>
        </w:rPr>
        <w:t>[7]</w:t>
      </w:r>
      <w:r w:rsidR="00AB1CAE" w:rsidRPr="005A1458">
        <w:rPr>
          <w:rFonts w:ascii="Arial" w:hAnsi="Arial" w:cs="Arial"/>
          <w:sz w:val="20"/>
          <w:szCs w:val="20"/>
        </w:rPr>
        <w:t>.</w:t>
      </w:r>
      <w:r w:rsidR="00341452" w:rsidRPr="005A1458">
        <w:rPr>
          <w:rFonts w:ascii="Arial" w:hAnsi="Arial" w:cs="Arial"/>
          <w:sz w:val="20"/>
          <w:szCs w:val="20"/>
        </w:rPr>
        <w:t xml:space="preserve"> </w:t>
      </w:r>
      <w:r w:rsidR="00AB1CAE" w:rsidRPr="005A1458">
        <w:rPr>
          <w:rFonts w:ascii="Arial" w:hAnsi="Arial" w:cs="Arial"/>
          <w:sz w:val="20"/>
          <w:szCs w:val="20"/>
        </w:rPr>
        <w:t xml:space="preserve">The average body measurements for adult Luit buffaloes showed that males had a body length of 135.78 ± 0.64 cm, a height at withers of 142.32 ± 0.81 cm, and a heart girth of 195.56 ± 1.22 cm. In females, these values were slightly lower, with an average body length of 133.44 ± 0.81 cm, a height at withers of 140.74 ± 0.76 cm, and a heart girth of 189.34 ± 1.06 cm. Regarding body weight, male buffaloes had an average birth weight of 27.12 ± 2.50 kg, reaching 307.78 ± 8.80 kg at 2–3 years and 430.56 ± 7.25 kg at 4 years and above. Female buffaloes had an average birth weight of 25.78 ± 3.14 kg, weighing 280.90 ± 2.16 kg at 2–3 years and 398.12 ± 9.54 kg at 4 years and above. The reproductive and production performance of Luit buffaloes indicated an average age at first calving of 54.62 ± 4.10 months. The average lactation milk yield was 458.73 ± 8.98 kg, with a lactation length of 245.84 ± 7.92 days. The service period averaged 177.34 ± 9.26 days, while the calving interval was recorded at 482.53 ± 8.82 days. The milk composition included an average fat percentage of 8.45% and a solids-not-fat (SNF) content of 9.30%. </w:t>
      </w:r>
      <w:r w:rsidR="00133FEA" w:rsidRPr="005A1458">
        <w:rPr>
          <w:rFonts w:ascii="Arial" w:hAnsi="Arial" w:cs="Arial"/>
          <w:sz w:val="20"/>
          <w:szCs w:val="20"/>
        </w:rPr>
        <w:t>The breed is known for its high milk fat content, averaging 8.68%, with recorded values ranging between 7.8% and 10.9%</w:t>
      </w:r>
      <w:r w:rsidR="00AB1CAE" w:rsidRPr="005A1458">
        <w:rPr>
          <w:rFonts w:ascii="Arial" w:hAnsi="Arial" w:cs="Arial"/>
          <w:sz w:val="20"/>
          <w:szCs w:val="20"/>
        </w:rPr>
        <w:t xml:space="preserve"> </w:t>
      </w:r>
      <w:r w:rsidR="004B2EBF">
        <w:rPr>
          <w:rFonts w:ascii="Arial" w:hAnsi="Arial" w:cs="Arial"/>
          <w:sz w:val="20"/>
          <w:szCs w:val="20"/>
        </w:rPr>
        <w:t>[8]</w:t>
      </w:r>
      <w:r w:rsidR="00133FEA" w:rsidRPr="005A1458">
        <w:rPr>
          <w:rFonts w:ascii="Arial" w:hAnsi="Arial" w:cs="Arial"/>
          <w:sz w:val="20"/>
          <w:szCs w:val="20"/>
        </w:rPr>
        <w:t xml:space="preserve">. </w:t>
      </w:r>
    </w:p>
    <w:p w14:paraId="4835582B" w14:textId="77777777" w:rsidR="00123FF5" w:rsidRPr="00350BBF" w:rsidRDefault="00123FF5" w:rsidP="00123FF5">
      <w:pPr>
        <w:pStyle w:val="ListParagraph"/>
        <w:ind w:left="1080"/>
        <w:jc w:val="both"/>
        <w:rPr>
          <w:rFonts w:ascii="Times New Roman" w:hAnsi="Times New Roman" w:cs="Times New Roman"/>
          <w:sz w:val="24"/>
          <w:szCs w:val="24"/>
        </w:rPr>
      </w:pPr>
    </w:p>
    <w:p w14:paraId="41844E40" w14:textId="77777777" w:rsidR="00123FF5" w:rsidRPr="00350BBF" w:rsidRDefault="00123FF5" w:rsidP="00123FF5">
      <w:pPr>
        <w:pStyle w:val="ListParagraph"/>
        <w:ind w:left="1080"/>
        <w:jc w:val="both"/>
      </w:pPr>
      <w:r w:rsidRPr="00350BBF">
        <w:rPr>
          <w:noProof/>
          <w:lang w:eastAsia="en-IN"/>
        </w:rPr>
        <w:lastRenderedPageBreak/>
        <w:drawing>
          <wp:inline distT="0" distB="0" distL="0" distR="0" wp14:anchorId="63E20009" wp14:editId="70285161">
            <wp:extent cx="2179320" cy="1531620"/>
            <wp:effectExtent l="0" t="0" r="0" b="0"/>
            <wp:docPr id="170733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320" cy="1531620"/>
                    </a:xfrm>
                    <a:prstGeom prst="rect">
                      <a:avLst/>
                    </a:prstGeom>
                    <a:noFill/>
                    <a:ln>
                      <a:noFill/>
                    </a:ln>
                  </pic:spPr>
                </pic:pic>
              </a:graphicData>
            </a:graphic>
          </wp:inline>
        </w:drawing>
      </w:r>
      <w:r w:rsidRPr="00350BBF">
        <w:t xml:space="preserve"> </w:t>
      </w:r>
      <w:r w:rsidRPr="00350BBF">
        <w:rPr>
          <w:noProof/>
          <w:lang w:eastAsia="en-IN"/>
        </w:rPr>
        <w:drawing>
          <wp:inline distT="0" distB="0" distL="0" distR="0" wp14:anchorId="55C6D698" wp14:editId="482375D6">
            <wp:extent cx="2194560" cy="1543685"/>
            <wp:effectExtent l="0" t="0" r="0" b="0"/>
            <wp:docPr id="2045266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1543685"/>
                    </a:xfrm>
                    <a:prstGeom prst="rect">
                      <a:avLst/>
                    </a:prstGeom>
                    <a:noFill/>
                    <a:ln>
                      <a:noFill/>
                    </a:ln>
                  </pic:spPr>
                </pic:pic>
              </a:graphicData>
            </a:graphic>
          </wp:inline>
        </w:drawing>
      </w:r>
    </w:p>
    <w:p w14:paraId="0BBAC4EB" w14:textId="2C521816" w:rsidR="00AE67C1" w:rsidRPr="00C44F32" w:rsidRDefault="00401A4D" w:rsidP="00123FF5">
      <w:pPr>
        <w:pStyle w:val="ListParagraph"/>
        <w:ind w:left="1080"/>
        <w:rPr>
          <w:rFonts w:ascii="Arial" w:hAnsi="Arial" w:cs="Arial"/>
          <w:b/>
          <w:bCs/>
          <w:sz w:val="20"/>
          <w:szCs w:val="20"/>
        </w:rPr>
      </w:pPr>
      <w:r>
        <w:rPr>
          <w:rFonts w:ascii="Arial" w:hAnsi="Arial" w:cs="Arial"/>
          <w:b/>
          <w:bCs/>
          <w:sz w:val="20"/>
          <w:szCs w:val="20"/>
        </w:rPr>
        <w:t xml:space="preserve">Fig 3 </w:t>
      </w:r>
      <w:r w:rsidR="00123FF5" w:rsidRPr="00C44F32">
        <w:rPr>
          <w:rFonts w:ascii="Arial" w:hAnsi="Arial" w:cs="Arial"/>
          <w:b/>
          <w:bCs/>
          <w:sz w:val="20"/>
          <w:szCs w:val="20"/>
        </w:rPr>
        <w:t>Luit (</w:t>
      </w:r>
      <w:proofErr w:type="gramStart"/>
      <w:r w:rsidR="00123FF5" w:rsidRPr="00C44F32">
        <w:rPr>
          <w:rFonts w:ascii="Arial" w:hAnsi="Arial" w:cs="Arial"/>
          <w:b/>
          <w:bCs/>
          <w:sz w:val="20"/>
          <w:szCs w:val="20"/>
        </w:rPr>
        <w:t xml:space="preserve">Male)   </w:t>
      </w:r>
      <w:proofErr w:type="gramEnd"/>
      <w:r w:rsidR="00123FF5"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4 </w:t>
      </w:r>
      <w:r w:rsidR="00C44F32">
        <w:rPr>
          <w:rFonts w:ascii="Arial" w:hAnsi="Arial" w:cs="Arial"/>
          <w:b/>
          <w:bCs/>
          <w:sz w:val="20"/>
          <w:szCs w:val="20"/>
        </w:rPr>
        <w:t xml:space="preserve">       </w:t>
      </w:r>
      <w:r w:rsidR="00123FF5" w:rsidRPr="00C44F32">
        <w:rPr>
          <w:rFonts w:ascii="Arial" w:hAnsi="Arial" w:cs="Arial"/>
          <w:b/>
          <w:bCs/>
          <w:sz w:val="20"/>
          <w:szCs w:val="20"/>
        </w:rPr>
        <w:t xml:space="preserve">Luit (Female)                       </w:t>
      </w:r>
    </w:p>
    <w:p w14:paraId="172132C8" w14:textId="77777777" w:rsidR="00123FF5" w:rsidRPr="00C44F32" w:rsidRDefault="00123FF5"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6FA5DA1A" w14:textId="1173D39A" w:rsidR="00C27FA9" w:rsidRPr="005A1458" w:rsidRDefault="007F11B5" w:rsidP="00F253A6">
      <w:pPr>
        <w:pStyle w:val="ListParagraph"/>
        <w:numPr>
          <w:ilvl w:val="0"/>
          <w:numId w:val="5"/>
        </w:numPr>
        <w:jc w:val="both"/>
        <w:rPr>
          <w:rFonts w:ascii="Arial" w:hAnsi="Arial" w:cs="Arial"/>
          <w:sz w:val="20"/>
          <w:szCs w:val="20"/>
        </w:rPr>
      </w:pPr>
      <w:r w:rsidRPr="005A1458">
        <w:rPr>
          <w:rFonts w:ascii="Arial" w:hAnsi="Arial" w:cs="Arial"/>
          <w:b/>
          <w:bCs/>
        </w:rPr>
        <w:t>Manah:</w:t>
      </w:r>
      <w:r w:rsidRPr="00350BBF">
        <w:rPr>
          <w:rFonts w:ascii="Times New Roman" w:hAnsi="Times New Roman" w:cs="Times New Roman"/>
          <w:b/>
          <w:bCs/>
          <w:sz w:val="24"/>
          <w:szCs w:val="24"/>
        </w:rPr>
        <w:t xml:space="preserve"> </w:t>
      </w:r>
      <w:r w:rsidR="00C27FA9" w:rsidRPr="005A1458">
        <w:rPr>
          <w:rFonts w:ascii="Arial" w:hAnsi="Arial" w:cs="Arial"/>
          <w:sz w:val="20"/>
          <w:szCs w:val="20"/>
        </w:rPr>
        <w:t xml:space="preserve">The Manah buffalo is a dual-purpose breed reared for both milk production and draught work. It is primarily found in the </w:t>
      </w:r>
      <w:proofErr w:type="spellStart"/>
      <w:r w:rsidR="00C27FA9" w:rsidRPr="005A1458">
        <w:rPr>
          <w:rFonts w:ascii="Arial" w:hAnsi="Arial" w:cs="Arial"/>
          <w:sz w:val="20"/>
          <w:szCs w:val="20"/>
        </w:rPr>
        <w:t>Nalbari</w:t>
      </w:r>
      <w:proofErr w:type="spellEnd"/>
      <w:r w:rsidR="00C27FA9" w:rsidRPr="005A1458">
        <w:rPr>
          <w:rFonts w:ascii="Arial" w:hAnsi="Arial" w:cs="Arial"/>
          <w:sz w:val="20"/>
          <w:szCs w:val="20"/>
        </w:rPr>
        <w:t xml:space="preserve">, </w:t>
      </w:r>
      <w:proofErr w:type="spellStart"/>
      <w:r w:rsidR="00C27FA9" w:rsidRPr="005A1458">
        <w:rPr>
          <w:rFonts w:ascii="Arial" w:hAnsi="Arial" w:cs="Arial"/>
          <w:sz w:val="20"/>
          <w:szCs w:val="20"/>
        </w:rPr>
        <w:t>Kamrup</w:t>
      </w:r>
      <w:proofErr w:type="spellEnd"/>
      <w:r w:rsidR="00C27FA9" w:rsidRPr="005A1458">
        <w:rPr>
          <w:rFonts w:ascii="Arial" w:hAnsi="Arial" w:cs="Arial"/>
          <w:sz w:val="20"/>
          <w:szCs w:val="20"/>
        </w:rPr>
        <w:t xml:space="preserve"> rural, </w:t>
      </w:r>
      <w:proofErr w:type="spellStart"/>
      <w:r w:rsidR="00C27FA9" w:rsidRPr="005A1458">
        <w:rPr>
          <w:rFonts w:ascii="Arial" w:hAnsi="Arial" w:cs="Arial"/>
          <w:sz w:val="20"/>
          <w:szCs w:val="20"/>
        </w:rPr>
        <w:t>Barpeta</w:t>
      </w:r>
      <w:proofErr w:type="spellEnd"/>
      <w:r w:rsidR="00C27FA9" w:rsidRPr="005A1458">
        <w:rPr>
          <w:rFonts w:ascii="Arial" w:hAnsi="Arial" w:cs="Arial"/>
          <w:sz w:val="20"/>
          <w:szCs w:val="20"/>
        </w:rPr>
        <w:t xml:space="preserve"> and Goalpara districts of Assam. </w:t>
      </w:r>
      <w:r w:rsidR="00B90381" w:rsidRPr="005A1458">
        <w:rPr>
          <w:rFonts w:ascii="Arial" w:hAnsi="Arial" w:cs="Arial"/>
          <w:sz w:val="20"/>
          <w:szCs w:val="20"/>
        </w:rPr>
        <w:t>T</w:t>
      </w:r>
      <w:r w:rsidR="00C27FA9" w:rsidRPr="005A1458">
        <w:rPr>
          <w:rFonts w:ascii="Arial" w:hAnsi="Arial" w:cs="Arial"/>
          <w:sz w:val="20"/>
          <w:szCs w:val="20"/>
        </w:rPr>
        <w:t xml:space="preserve">his buffalo </w:t>
      </w:r>
      <w:r w:rsidR="00B90381" w:rsidRPr="005A1458">
        <w:rPr>
          <w:rFonts w:ascii="Arial" w:hAnsi="Arial" w:cs="Arial"/>
          <w:sz w:val="20"/>
          <w:szCs w:val="20"/>
        </w:rPr>
        <w:t xml:space="preserve">breed </w:t>
      </w:r>
      <w:r w:rsidR="00C27FA9" w:rsidRPr="005A1458">
        <w:rPr>
          <w:rFonts w:ascii="Arial" w:hAnsi="Arial" w:cs="Arial"/>
          <w:sz w:val="20"/>
          <w:szCs w:val="20"/>
        </w:rPr>
        <w:t>is</w:t>
      </w:r>
      <w:r w:rsidR="00B90381" w:rsidRPr="005A1458">
        <w:rPr>
          <w:rFonts w:ascii="Arial" w:hAnsi="Arial" w:cs="Arial"/>
          <w:sz w:val="20"/>
          <w:szCs w:val="20"/>
        </w:rPr>
        <w:t xml:space="preserve"> medium in size and</w:t>
      </w:r>
      <w:r w:rsidR="00C27FA9" w:rsidRPr="005A1458">
        <w:rPr>
          <w:rFonts w:ascii="Arial" w:hAnsi="Arial" w:cs="Arial"/>
          <w:sz w:val="20"/>
          <w:szCs w:val="20"/>
        </w:rPr>
        <w:t xml:space="preserve"> well-suited for both milk yield and draught purpose. The average daily milk production is approximately 1.75 kg</w:t>
      </w:r>
      <w:r w:rsidR="00D61E21">
        <w:rPr>
          <w:rFonts w:ascii="Arial" w:hAnsi="Arial" w:cs="Arial"/>
          <w:sz w:val="20"/>
          <w:szCs w:val="20"/>
        </w:rPr>
        <w:t xml:space="preserve"> [9]</w:t>
      </w:r>
      <w:r w:rsidR="00C27FA9" w:rsidRPr="005A1458">
        <w:rPr>
          <w:rFonts w:ascii="Arial" w:hAnsi="Arial" w:cs="Arial"/>
          <w:sz w:val="20"/>
          <w:szCs w:val="20"/>
        </w:rPr>
        <w:t>.</w:t>
      </w:r>
    </w:p>
    <w:p w14:paraId="48AD012B" w14:textId="77777777" w:rsidR="005D48D5" w:rsidRPr="00350BBF" w:rsidRDefault="005D48D5" w:rsidP="005D48D5">
      <w:pPr>
        <w:pStyle w:val="ListParagraph"/>
        <w:ind w:left="1080"/>
        <w:jc w:val="both"/>
        <w:rPr>
          <w:rFonts w:ascii="Times New Roman" w:hAnsi="Times New Roman" w:cs="Times New Roman"/>
          <w:b/>
          <w:bCs/>
          <w:sz w:val="24"/>
          <w:szCs w:val="24"/>
        </w:rPr>
      </w:pPr>
    </w:p>
    <w:p w14:paraId="3012B3DA" w14:textId="77777777" w:rsidR="005D48D5" w:rsidRPr="00350BBF" w:rsidRDefault="00DF50A8" w:rsidP="00DF50A8">
      <w:pPr>
        <w:pStyle w:val="ListParagraph"/>
        <w:ind w:left="1080"/>
        <w:jc w:val="center"/>
        <w:rPr>
          <w:rFonts w:ascii="Times New Roman" w:hAnsi="Times New Roman" w:cs="Times New Roman"/>
          <w:sz w:val="24"/>
          <w:szCs w:val="24"/>
        </w:rPr>
      </w:pPr>
      <w:r w:rsidRPr="00350BBF">
        <w:rPr>
          <w:rFonts w:ascii="Times New Roman" w:hAnsi="Times New Roman" w:cs="Times New Roman"/>
          <w:noProof/>
          <w:sz w:val="24"/>
          <w:szCs w:val="24"/>
          <w:lang w:eastAsia="en-IN"/>
        </w:rPr>
        <w:drawing>
          <wp:inline distT="0" distB="0" distL="0" distR="0" wp14:anchorId="136C6CCF" wp14:editId="4197016A">
            <wp:extent cx="2758440" cy="2080260"/>
            <wp:effectExtent l="0" t="0" r="3810" b="0"/>
            <wp:docPr id="9414357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440" cy="2080260"/>
                    </a:xfrm>
                    <a:prstGeom prst="rect">
                      <a:avLst/>
                    </a:prstGeom>
                    <a:noFill/>
                    <a:ln>
                      <a:noFill/>
                    </a:ln>
                  </pic:spPr>
                </pic:pic>
              </a:graphicData>
            </a:graphic>
          </wp:inline>
        </w:drawing>
      </w:r>
    </w:p>
    <w:p w14:paraId="588A74E1" w14:textId="40E7E106" w:rsidR="00DF50A8" w:rsidRPr="00C44F32" w:rsidRDefault="00401A4D" w:rsidP="00DF50A8">
      <w:pPr>
        <w:pStyle w:val="ListParagraph"/>
        <w:ind w:left="1080"/>
        <w:jc w:val="center"/>
        <w:rPr>
          <w:rFonts w:ascii="Arial" w:hAnsi="Arial" w:cs="Arial"/>
          <w:b/>
          <w:bCs/>
          <w:sz w:val="20"/>
          <w:szCs w:val="20"/>
        </w:rPr>
      </w:pPr>
      <w:r>
        <w:rPr>
          <w:rFonts w:ascii="Arial" w:hAnsi="Arial" w:cs="Arial"/>
          <w:b/>
          <w:bCs/>
          <w:sz w:val="20"/>
          <w:szCs w:val="20"/>
        </w:rPr>
        <w:t xml:space="preserve">Fig 5 </w:t>
      </w:r>
      <w:r w:rsidR="00DF50A8" w:rsidRPr="00C44F32">
        <w:rPr>
          <w:rFonts w:ascii="Arial" w:hAnsi="Arial" w:cs="Arial"/>
          <w:b/>
          <w:bCs/>
          <w:sz w:val="20"/>
          <w:szCs w:val="20"/>
        </w:rPr>
        <w:t>Manah</w:t>
      </w:r>
    </w:p>
    <w:p w14:paraId="52B2CEE7" w14:textId="77777777" w:rsidR="00DF50A8" w:rsidRPr="00C44F32" w:rsidRDefault="00DF50A8" w:rsidP="00DF50A8">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0B854BA" w14:textId="3F16A5B5" w:rsidR="007C547E" w:rsidRPr="005A1458" w:rsidRDefault="00526F79" w:rsidP="001F6635">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Goat</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 xml:space="preserve">Assam possesses rich genetic resources in goats, with the Assam Hill Goat being a prominent indigenous breed. </w:t>
      </w:r>
      <w:r w:rsidR="001E1FD2">
        <w:rPr>
          <w:rFonts w:ascii="Arial" w:hAnsi="Arial" w:cs="Arial"/>
          <w:sz w:val="20"/>
          <w:szCs w:val="20"/>
        </w:rPr>
        <w:t>This goat is w</w:t>
      </w:r>
      <w:r w:rsidR="00687315" w:rsidRPr="005A1458">
        <w:rPr>
          <w:rFonts w:ascii="Arial" w:hAnsi="Arial" w:cs="Arial"/>
          <w:sz w:val="20"/>
          <w:szCs w:val="20"/>
        </w:rPr>
        <w:t>ell</w:t>
      </w:r>
      <w:r w:rsidR="001F6635" w:rsidRPr="005A1458">
        <w:rPr>
          <w:rFonts w:ascii="Arial" w:hAnsi="Arial" w:cs="Arial"/>
          <w:sz w:val="20"/>
          <w:szCs w:val="20"/>
        </w:rPr>
        <w:t xml:space="preserve"> adapted to the hilly terrain</w:t>
      </w:r>
      <w:r w:rsidR="001E1FD2">
        <w:rPr>
          <w:rFonts w:ascii="Arial" w:hAnsi="Arial" w:cs="Arial"/>
          <w:sz w:val="20"/>
          <w:szCs w:val="20"/>
        </w:rPr>
        <w:t>,</w:t>
      </w:r>
      <w:r w:rsidR="001F6635" w:rsidRPr="005A1458">
        <w:rPr>
          <w:rFonts w:ascii="Arial" w:hAnsi="Arial" w:cs="Arial"/>
          <w:sz w:val="20"/>
          <w:szCs w:val="20"/>
        </w:rPr>
        <w:t xml:space="preserve"> humid climate</w:t>
      </w:r>
      <w:r w:rsidR="001E1FD2">
        <w:rPr>
          <w:rFonts w:ascii="Arial" w:hAnsi="Arial" w:cs="Arial"/>
          <w:sz w:val="20"/>
          <w:szCs w:val="20"/>
        </w:rPr>
        <w:t xml:space="preserve"> and</w:t>
      </w:r>
      <w:r w:rsidR="001F6635" w:rsidRPr="005A1458">
        <w:rPr>
          <w:rFonts w:ascii="Arial" w:hAnsi="Arial" w:cs="Arial"/>
          <w:sz w:val="20"/>
          <w:szCs w:val="20"/>
        </w:rPr>
        <w:t xml:space="preserve"> is primarily reared for meat production and contribute significantly to the livelihood of small and marginal farmers. Known for their resilience, high fertility and efficient feed conversion, they play a vital role in the region’s livestock economy. Conservation and genetic improvement of Assam’s goat breed is essential for enhancing productivity, ensuring food security and maintaining the biodiversity of small ruminants in the state.</w:t>
      </w:r>
    </w:p>
    <w:p w14:paraId="2A97311F" w14:textId="7B36DDAF" w:rsidR="007C547E" w:rsidRPr="005A1458" w:rsidRDefault="009A19E2" w:rsidP="006B62AF">
      <w:pPr>
        <w:pStyle w:val="ListParagraph"/>
        <w:numPr>
          <w:ilvl w:val="0"/>
          <w:numId w:val="6"/>
        </w:numPr>
        <w:jc w:val="both"/>
        <w:rPr>
          <w:rFonts w:ascii="Arial" w:hAnsi="Arial" w:cs="Arial"/>
          <w:sz w:val="20"/>
          <w:szCs w:val="20"/>
        </w:rPr>
      </w:pPr>
      <w:r w:rsidRPr="005A1458">
        <w:rPr>
          <w:rFonts w:ascii="Arial" w:hAnsi="Arial" w:cs="Arial"/>
          <w:b/>
          <w:bCs/>
        </w:rPr>
        <w:t>Assam Hill Goat</w:t>
      </w:r>
      <w:r w:rsidR="00B90381" w:rsidRPr="005A1458">
        <w:rPr>
          <w:rFonts w:ascii="Arial" w:hAnsi="Arial" w:cs="Arial"/>
          <w:b/>
          <w:bCs/>
        </w:rPr>
        <w:t>:</w:t>
      </w:r>
      <w:r w:rsidR="00B90381" w:rsidRPr="00350BBF">
        <w:rPr>
          <w:rFonts w:ascii="Times New Roman" w:hAnsi="Times New Roman" w:cs="Times New Roman"/>
          <w:b/>
          <w:bCs/>
          <w:sz w:val="24"/>
          <w:szCs w:val="24"/>
        </w:rPr>
        <w:t xml:space="preserve"> </w:t>
      </w:r>
      <w:r w:rsidR="00D52AFF" w:rsidRPr="005A1458">
        <w:rPr>
          <w:rFonts w:ascii="Arial" w:hAnsi="Arial" w:cs="Arial"/>
          <w:sz w:val="20"/>
          <w:szCs w:val="20"/>
        </w:rPr>
        <w:t>Assam Hill goat is commonly known as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w:t>
      </w:r>
      <w:r w:rsidR="006B62AF" w:rsidRPr="005A1458">
        <w:rPr>
          <w:rFonts w:ascii="Arial" w:hAnsi="Arial" w:cs="Arial"/>
          <w:sz w:val="20"/>
          <w:szCs w:val="20"/>
        </w:rPr>
        <w:t xml:space="preserve">The </w:t>
      </w:r>
      <w:proofErr w:type="spellStart"/>
      <w:r w:rsidR="006B62AF" w:rsidRPr="005A1458">
        <w:rPr>
          <w:rFonts w:ascii="Arial" w:hAnsi="Arial" w:cs="Arial"/>
          <w:sz w:val="20"/>
          <w:szCs w:val="20"/>
        </w:rPr>
        <w:t>Asomi</w:t>
      </w:r>
      <w:proofErr w:type="spellEnd"/>
      <w:r w:rsidR="006B62AF" w:rsidRPr="005A1458">
        <w:rPr>
          <w:rFonts w:ascii="Arial" w:hAnsi="Arial" w:cs="Arial"/>
          <w:sz w:val="20"/>
          <w:szCs w:val="20"/>
        </w:rPr>
        <w:t xml:space="preserve"> goat is predominantly found in the hilly regions of North </w:t>
      </w:r>
      <w:proofErr w:type="spellStart"/>
      <w:r w:rsidR="006B62AF" w:rsidRPr="005A1458">
        <w:rPr>
          <w:rFonts w:ascii="Arial" w:hAnsi="Arial" w:cs="Arial"/>
          <w:sz w:val="20"/>
          <w:szCs w:val="20"/>
        </w:rPr>
        <w:t>Cachar</w:t>
      </w:r>
      <w:proofErr w:type="spellEnd"/>
      <w:r w:rsidR="006B62AF" w:rsidRPr="005A1458">
        <w:rPr>
          <w:rFonts w:ascii="Arial" w:hAnsi="Arial" w:cs="Arial"/>
          <w:sz w:val="20"/>
          <w:szCs w:val="20"/>
        </w:rPr>
        <w:t xml:space="preserve"> and </w:t>
      </w:r>
      <w:proofErr w:type="spellStart"/>
      <w:r w:rsidR="006B62AF" w:rsidRPr="005A1458">
        <w:rPr>
          <w:rFonts w:ascii="Arial" w:hAnsi="Arial" w:cs="Arial"/>
          <w:sz w:val="20"/>
          <w:szCs w:val="20"/>
        </w:rPr>
        <w:t>Karbi</w:t>
      </w:r>
      <w:proofErr w:type="spellEnd"/>
      <w:r w:rsidR="006B62AF" w:rsidRPr="005A1458">
        <w:rPr>
          <w:rFonts w:ascii="Arial" w:hAnsi="Arial" w:cs="Arial"/>
          <w:sz w:val="20"/>
          <w:szCs w:val="20"/>
        </w:rPr>
        <w:t xml:space="preserve"> </w:t>
      </w:r>
      <w:proofErr w:type="spellStart"/>
      <w:r w:rsidR="006B62AF" w:rsidRPr="005A1458">
        <w:rPr>
          <w:rFonts w:ascii="Arial" w:hAnsi="Arial" w:cs="Arial"/>
          <w:sz w:val="20"/>
          <w:szCs w:val="20"/>
        </w:rPr>
        <w:t>Anglong</w:t>
      </w:r>
      <w:proofErr w:type="spellEnd"/>
      <w:r w:rsidR="006B62AF" w:rsidRPr="005A1458">
        <w:rPr>
          <w:rFonts w:ascii="Arial" w:hAnsi="Arial" w:cs="Arial"/>
          <w:sz w:val="20"/>
          <w:szCs w:val="20"/>
        </w:rPr>
        <w:t xml:space="preserve"> districts in Assam, as well as in the </w:t>
      </w:r>
      <w:proofErr w:type="spellStart"/>
      <w:r w:rsidR="006B62AF" w:rsidRPr="005A1458">
        <w:rPr>
          <w:rFonts w:ascii="Arial" w:hAnsi="Arial" w:cs="Arial"/>
          <w:sz w:val="20"/>
          <w:szCs w:val="20"/>
        </w:rPr>
        <w:t>neighboring</w:t>
      </w:r>
      <w:proofErr w:type="spellEnd"/>
      <w:r w:rsidR="006B62AF" w:rsidRPr="005A1458">
        <w:rPr>
          <w:rFonts w:ascii="Arial" w:hAnsi="Arial" w:cs="Arial"/>
          <w:sz w:val="20"/>
          <w:szCs w:val="20"/>
        </w:rPr>
        <w:t xml:space="preserve"> hilly areas of Meghalaya </w:t>
      </w:r>
      <w:r w:rsidR="00B86103">
        <w:rPr>
          <w:rFonts w:ascii="Arial" w:hAnsi="Arial" w:cs="Arial"/>
          <w:sz w:val="20"/>
          <w:szCs w:val="20"/>
        </w:rPr>
        <w:t>[10]</w:t>
      </w:r>
      <w:r w:rsidR="006B62AF" w:rsidRPr="005A1458">
        <w:rPr>
          <w:rFonts w:ascii="Arial" w:hAnsi="Arial" w:cs="Arial"/>
          <w:sz w:val="20"/>
          <w:szCs w:val="20"/>
        </w:rPr>
        <w:t xml:space="preserve">. </w:t>
      </w:r>
      <w:r w:rsidR="00D52AFF" w:rsidRPr="005A1458">
        <w:rPr>
          <w:rFonts w:ascii="Arial" w:hAnsi="Arial" w:cs="Arial"/>
          <w:sz w:val="20"/>
          <w:szCs w:val="20"/>
        </w:rPr>
        <w:t xml:space="preserve">This breed is an indigenous breed primarily valued for its meat utility. It demonstrates remarkable adaptability to the traditional open grazing and zero-input management system, thriving across diverse topographic and climatic conditions of Assam. This breed is well-suited to the region's unique environmental challenges, showcasing its resilience and compatibility with local pastoral practices. The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breed is primarily managed under an extensive system of husbandry, characterized by stationary mobility and grazing as the primary feeding method for adults. Goat husbandry in rural areas relies heavily on backyard farming. Morphologically,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goats are typically white, occasionally exhibiting black patches on the backline and legs. They possess cylindrical, tapering horns that are usually straight, though some may have a slight backward curve; these horns are small, corrugated, and pointed at the tip. The goats are short-legged with small body sizes, and both bucks and does are bearded. Their ears are medium-sized, horizontally placed, and have pointed tips, while their tails are short and hairy. On average, </w:t>
      </w:r>
      <w:r w:rsidR="00D52AFF" w:rsidRPr="005A1458">
        <w:rPr>
          <w:rFonts w:ascii="Arial" w:hAnsi="Arial" w:cs="Arial"/>
          <w:sz w:val="20"/>
          <w:szCs w:val="20"/>
        </w:rPr>
        <w:lastRenderedPageBreak/>
        <w:t>males and females have a height of 48.06 cm and 47.21 cm, body length of 57.63 cm and 54.98 cm, heart girth of 52.79 cm and 51.02 cm, body weight of 19.81 kg and 18.61 kg, and birth weights of 1.26 kg and 1.13 kg, respectively</w:t>
      </w:r>
      <w:r w:rsidR="00D71117" w:rsidRPr="005A1458">
        <w:rPr>
          <w:rFonts w:ascii="Arial" w:hAnsi="Arial" w:cs="Arial"/>
          <w:sz w:val="20"/>
          <w:szCs w:val="20"/>
        </w:rPr>
        <w:t xml:space="preserve">. </w:t>
      </w:r>
      <w:r w:rsidR="00D52AFF" w:rsidRPr="005A1458">
        <w:rPr>
          <w:rFonts w:ascii="Arial" w:hAnsi="Arial" w:cs="Arial"/>
          <w:sz w:val="20"/>
          <w:szCs w:val="20"/>
        </w:rPr>
        <w:t>The age at first parturition averages 13.34 months, with a range of 11 to 15 months, while the parturition interval is approximately 7.63 months, varying between 6 and 10 months. The milk yield per lactation averages 10.19 kg, with a fat percentage of 7.64%, and ranges between 7 to 22 kg of milk per lactation. The breed exhibits a dressing percentage of 46%, underscoring its suitability for meat production.</w:t>
      </w:r>
      <w:r w:rsidR="00D71117" w:rsidRPr="005A1458">
        <w:rPr>
          <w:rFonts w:ascii="Arial" w:hAnsi="Arial" w:cs="Arial"/>
          <w:sz w:val="20"/>
          <w:szCs w:val="20"/>
        </w:rPr>
        <w:t xml:space="preserve"> In terms of performance, the breed demonstrates prolific reproductive traits, with an average litter size of 1.56 ranging from single births to quadruplets. The incidence rates of singletons, twins, triplets, and quadruplets are 51.17%, 41.92%, 6.69%, and 0.22%, respectively</w:t>
      </w:r>
      <w:r w:rsidR="008D2C3A">
        <w:rPr>
          <w:rFonts w:ascii="Arial" w:hAnsi="Arial" w:cs="Arial"/>
          <w:sz w:val="20"/>
          <w:szCs w:val="20"/>
        </w:rPr>
        <w:t xml:space="preserve"> [7]</w:t>
      </w:r>
      <w:r w:rsidR="00D71117" w:rsidRPr="005A1458">
        <w:rPr>
          <w:rFonts w:ascii="Arial" w:hAnsi="Arial" w:cs="Arial"/>
          <w:sz w:val="20"/>
          <w:szCs w:val="20"/>
        </w:rPr>
        <w:t>.</w:t>
      </w:r>
      <w:r w:rsidR="00DB78AF" w:rsidRPr="005A1458">
        <w:rPr>
          <w:rFonts w:ascii="Arial" w:hAnsi="Arial" w:cs="Arial"/>
          <w:sz w:val="20"/>
          <w:szCs w:val="20"/>
        </w:rPr>
        <w:t xml:space="preserve"> </w:t>
      </w:r>
      <w:r w:rsidR="006B62AF" w:rsidRPr="005A1458">
        <w:rPr>
          <w:rFonts w:ascii="Arial" w:hAnsi="Arial" w:cs="Arial"/>
          <w:sz w:val="20"/>
          <w:szCs w:val="20"/>
        </w:rPr>
        <w:t>Twinning is a common occurrence in Assam Hill goats</w:t>
      </w:r>
      <w:r w:rsidR="0080386B">
        <w:rPr>
          <w:rFonts w:ascii="Arial" w:hAnsi="Arial" w:cs="Arial"/>
          <w:sz w:val="20"/>
          <w:szCs w:val="20"/>
        </w:rPr>
        <w:t xml:space="preserve"> [11]</w:t>
      </w:r>
      <w:r w:rsidR="006B62AF" w:rsidRPr="005A1458">
        <w:rPr>
          <w:rFonts w:ascii="Arial" w:hAnsi="Arial" w:cs="Arial"/>
          <w:sz w:val="20"/>
          <w:szCs w:val="20"/>
        </w:rPr>
        <w:t xml:space="preserve">. The average age at first heat in </w:t>
      </w:r>
      <w:proofErr w:type="spellStart"/>
      <w:r w:rsidR="006B62AF" w:rsidRPr="005A1458">
        <w:rPr>
          <w:rFonts w:ascii="Arial" w:hAnsi="Arial" w:cs="Arial"/>
          <w:sz w:val="20"/>
          <w:szCs w:val="20"/>
        </w:rPr>
        <w:t>Asomi</w:t>
      </w:r>
      <w:proofErr w:type="spellEnd"/>
      <w:r w:rsidR="006B62AF" w:rsidRPr="005A1458">
        <w:rPr>
          <w:rFonts w:ascii="Arial" w:hAnsi="Arial" w:cs="Arial"/>
          <w:sz w:val="20"/>
          <w:szCs w:val="20"/>
        </w:rPr>
        <w:t xml:space="preserve"> goat is 266 days</w:t>
      </w:r>
      <w:r w:rsidR="001D11FD">
        <w:rPr>
          <w:rFonts w:ascii="Arial" w:hAnsi="Arial" w:cs="Arial"/>
          <w:sz w:val="20"/>
          <w:szCs w:val="20"/>
        </w:rPr>
        <w:t xml:space="preserve"> [10]</w:t>
      </w:r>
      <w:r w:rsidR="006B62AF" w:rsidRPr="005A1458">
        <w:rPr>
          <w:rFonts w:ascii="Arial" w:hAnsi="Arial" w:cs="Arial"/>
          <w:sz w:val="20"/>
          <w:szCs w:val="20"/>
        </w:rPr>
        <w:t>.</w:t>
      </w:r>
    </w:p>
    <w:p w14:paraId="05444C08" w14:textId="77777777" w:rsidR="000F192E" w:rsidRPr="00350BBF" w:rsidRDefault="000F192E" w:rsidP="000F192E">
      <w:pPr>
        <w:pStyle w:val="ListParagraph"/>
        <w:jc w:val="both"/>
        <w:rPr>
          <w:rFonts w:ascii="Times New Roman" w:hAnsi="Times New Roman" w:cs="Times New Roman"/>
          <w:b/>
          <w:bCs/>
          <w:sz w:val="24"/>
          <w:szCs w:val="24"/>
        </w:rPr>
      </w:pPr>
    </w:p>
    <w:p w14:paraId="28257340" w14:textId="77777777" w:rsidR="000F192E" w:rsidRPr="00350BBF" w:rsidRDefault="00AE67C1" w:rsidP="000F192E">
      <w:pPr>
        <w:pStyle w:val="ListParagraph"/>
        <w:jc w:val="both"/>
      </w:pPr>
      <w:r w:rsidRPr="00350BBF">
        <w:rPr>
          <w:noProof/>
          <w:lang w:eastAsia="en-IN"/>
        </w:rPr>
        <w:drawing>
          <wp:inline distT="0" distB="0" distL="0" distR="0" wp14:anchorId="591E0C88" wp14:editId="70D3B31E">
            <wp:extent cx="2247900" cy="1813560"/>
            <wp:effectExtent l="0" t="0" r="0" b="0"/>
            <wp:docPr id="135811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813560"/>
                    </a:xfrm>
                    <a:prstGeom prst="rect">
                      <a:avLst/>
                    </a:prstGeom>
                    <a:noFill/>
                    <a:ln>
                      <a:noFill/>
                    </a:ln>
                  </pic:spPr>
                </pic:pic>
              </a:graphicData>
            </a:graphic>
          </wp:inline>
        </w:drawing>
      </w:r>
      <w:r w:rsidRPr="00350BBF">
        <w:t xml:space="preserve"> </w:t>
      </w:r>
      <w:r w:rsidRPr="00350BBF">
        <w:rPr>
          <w:noProof/>
          <w:lang w:eastAsia="en-IN"/>
        </w:rPr>
        <w:drawing>
          <wp:inline distT="0" distB="0" distL="0" distR="0" wp14:anchorId="048B6D74" wp14:editId="73F2AFD0">
            <wp:extent cx="2156460" cy="17830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721" cy="1783296"/>
                    </a:xfrm>
                    <a:prstGeom prst="rect">
                      <a:avLst/>
                    </a:prstGeom>
                    <a:noFill/>
                    <a:ln>
                      <a:noFill/>
                    </a:ln>
                  </pic:spPr>
                </pic:pic>
              </a:graphicData>
            </a:graphic>
          </wp:inline>
        </w:drawing>
      </w:r>
    </w:p>
    <w:p w14:paraId="3FC31566" w14:textId="0B4F9C01" w:rsidR="00AE67C1" w:rsidRPr="00C44F32" w:rsidRDefault="00401A4D" w:rsidP="00AE67C1">
      <w:pPr>
        <w:pStyle w:val="ListParagraph"/>
        <w:ind w:left="1080"/>
        <w:rPr>
          <w:rFonts w:ascii="Arial" w:hAnsi="Arial" w:cs="Arial"/>
          <w:b/>
          <w:bCs/>
          <w:sz w:val="20"/>
          <w:szCs w:val="20"/>
        </w:rPr>
      </w:pPr>
      <w:r>
        <w:rPr>
          <w:rFonts w:ascii="Arial" w:hAnsi="Arial" w:cs="Arial"/>
          <w:b/>
          <w:bCs/>
          <w:sz w:val="20"/>
          <w:szCs w:val="20"/>
        </w:rPr>
        <w:t xml:space="preserve">Fig 6 </w:t>
      </w:r>
      <w:r w:rsidR="00AE67C1" w:rsidRPr="00C44F32">
        <w:rPr>
          <w:rFonts w:ascii="Arial" w:hAnsi="Arial" w:cs="Arial"/>
          <w:b/>
          <w:bCs/>
          <w:sz w:val="20"/>
          <w:szCs w:val="20"/>
        </w:rPr>
        <w:t>Assam Hill Goat (</w:t>
      </w:r>
      <w:proofErr w:type="gramStart"/>
      <w:r w:rsidR="00AE67C1" w:rsidRPr="00C44F32">
        <w:rPr>
          <w:rFonts w:ascii="Arial" w:hAnsi="Arial" w:cs="Arial"/>
          <w:b/>
          <w:bCs/>
          <w:sz w:val="20"/>
          <w:szCs w:val="20"/>
        </w:rPr>
        <w:t xml:space="preserve">Male)   </w:t>
      </w:r>
      <w:proofErr w:type="gramEnd"/>
      <w:r w:rsidR="00AE67C1"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7 </w:t>
      </w:r>
      <w:r w:rsidR="00C44F32">
        <w:rPr>
          <w:rFonts w:ascii="Arial" w:hAnsi="Arial" w:cs="Arial"/>
          <w:b/>
          <w:bCs/>
          <w:sz w:val="20"/>
          <w:szCs w:val="20"/>
        </w:rPr>
        <w:t xml:space="preserve">      </w:t>
      </w:r>
      <w:r w:rsidR="00AE67C1" w:rsidRPr="00C44F32">
        <w:rPr>
          <w:rFonts w:ascii="Arial" w:hAnsi="Arial" w:cs="Arial"/>
          <w:b/>
          <w:bCs/>
          <w:sz w:val="20"/>
          <w:szCs w:val="20"/>
        </w:rPr>
        <w:t xml:space="preserve">Assam Hill Goat (Female) </w:t>
      </w:r>
    </w:p>
    <w:p w14:paraId="3A18B7E8" w14:textId="77777777" w:rsidR="00AE67C1" w:rsidRPr="00C44F32" w:rsidRDefault="00AE67C1"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0E3B1812" w14:textId="0FB0F337" w:rsidR="00B8080E" w:rsidRPr="005A1458" w:rsidRDefault="00526F79" w:rsidP="00B8080E">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Swine</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B8080E" w:rsidRPr="005A1458">
        <w:rPr>
          <w:rFonts w:ascii="Arial" w:hAnsi="Arial" w:cs="Arial"/>
          <w:sz w:val="20"/>
          <w:szCs w:val="20"/>
        </w:rPr>
        <w:t>The Doom pig is an important indigenous genetic resource of Assam, known for its adaptability, disease resistance and efficient feed conversion. This native breed is primarily reared by rural and tribal communities for meat production, contributing significantly to their livelihoods. Doom pigs are well-suited for smallholder farming. Conservation and genetic improvement efforts are essential to enhance their productivity while preserving their unique traits, ensuring sustainable pig farming in the region.</w:t>
      </w:r>
    </w:p>
    <w:p w14:paraId="70BF3E2A" w14:textId="3D0354B1" w:rsidR="004F5610" w:rsidRPr="005A1458" w:rsidRDefault="009A19E2" w:rsidP="00B8080E">
      <w:pPr>
        <w:pStyle w:val="ListParagraph"/>
        <w:numPr>
          <w:ilvl w:val="0"/>
          <w:numId w:val="14"/>
        </w:numPr>
        <w:jc w:val="both"/>
        <w:rPr>
          <w:rFonts w:ascii="Arial" w:hAnsi="Arial" w:cs="Arial"/>
          <w:sz w:val="20"/>
          <w:szCs w:val="20"/>
        </w:rPr>
      </w:pPr>
      <w:r w:rsidRPr="005A1458">
        <w:rPr>
          <w:rFonts w:ascii="Arial" w:hAnsi="Arial" w:cs="Arial"/>
          <w:b/>
          <w:bCs/>
        </w:rPr>
        <w:t xml:space="preserve"> Doom</w:t>
      </w:r>
      <w:r w:rsidR="00811173" w:rsidRPr="005A1458">
        <w:rPr>
          <w:rFonts w:ascii="Arial" w:hAnsi="Arial" w:cs="Arial"/>
          <w:b/>
          <w:bCs/>
        </w:rPr>
        <w:t>:</w:t>
      </w:r>
      <w:r w:rsidR="00811173" w:rsidRPr="00350BBF">
        <w:rPr>
          <w:rFonts w:ascii="Times New Roman" w:hAnsi="Times New Roman" w:cs="Times New Roman"/>
          <w:b/>
          <w:bCs/>
          <w:sz w:val="24"/>
          <w:szCs w:val="24"/>
        </w:rPr>
        <w:t xml:space="preserve"> </w:t>
      </w:r>
      <w:r w:rsidR="00811173" w:rsidRPr="005A1458">
        <w:rPr>
          <w:rFonts w:ascii="Arial" w:hAnsi="Arial" w:cs="Arial"/>
          <w:sz w:val="20"/>
          <w:szCs w:val="20"/>
        </w:rPr>
        <w:t xml:space="preserve">The breeding tract of Doom pig is </w:t>
      </w:r>
      <w:proofErr w:type="spellStart"/>
      <w:r w:rsidR="00811173" w:rsidRPr="005A1458">
        <w:rPr>
          <w:rFonts w:ascii="Arial" w:hAnsi="Arial" w:cs="Arial"/>
          <w:sz w:val="20"/>
          <w:szCs w:val="20"/>
        </w:rPr>
        <w:t>Bongaigaon</w:t>
      </w:r>
      <w:proofErr w:type="spellEnd"/>
      <w:r w:rsidR="00811173" w:rsidRPr="005A1458">
        <w:rPr>
          <w:rFonts w:ascii="Arial" w:hAnsi="Arial" w:cs="Arial"/>
          <w:sz w:val="20"/>
          <w:szCs w:val="20"/>
        </w:rPr>
        <w:t xml:space="preserve">, </w:t>
      </w:r>
      <w:proofErr w:type="spellStart"/>
      <w:r w:rsidR="00811173" w:rsidRPr="005A1458">
        <w:rPr>
          <w:rFonts w:ascii="Arial" w:hAnsi="Arial" w:cs="Arial"/>
          <w:sz w:val="20"/>
          <w:szCs w:val="20"/>
        </w:rPr>
        <w:t>Dhubri</w:t>
      </w:r>
      <w:proofErr w:type="spellEnd"/>
      <w:r w:rsidR="00811173" w:rsidRPr="005A1458">
        <w:rPr>
          <w:rFonts w:ascii="Arial" w:hAnsi="Arial" w:cs="Arial"/>
          <w:sz w:val="20"/>
          <w:szCs w:val="20"/>
        </w:rPr>
        <w:t xml:space="preserve"> and Kokrajhar districts of Assam. </w:t>
      </w:r>
      <w:r w:rsidR="005F066B" w:rsidRPr="005A1458">
        <w:rPr>
          <w:rFonts w:ascii="Arial" w:hAnsi="Arial" w:cs="Arial"/>
          <w:sz w:val="20"/>
          <w:szCs w:val="20"/>
        </w:rPr>
        <w:t xml:space="preserve">This is a medium-sized pig with a black coat, noticeably larger than other local pig breeds in the region </w:t>
      </w:r>
      <w:r w:rsidR="00B86103">
        <w:rPr>
          <w:rFonts w:ascii="Arial" w:hAnsi="Arial" w:cs="Arial"/>
          <w:sz w:val="20"/>
          <w:szCs w:val="20"/>
        </w:rPr>
        <w:t>[10]</w:t>
      </w:r>
      <w:r w:rsidR="005F066B" w:rsidRPr="005A1458">
        <w:rPr>
          <w:rFonts w:ascii="Arial" w:hAnsi="Arial" w:cs="Arial"/>
          <w:sz w:val="20"/>
          <w:szCs w:val="20"/>
        </w:rPr>
        <w:t xml:space="preserve">. </w:t>
      </w:r>
      <w:r w:rsidR="00C92EC9" w:rsidRPr="005A1458">
        <w:rPr>
          <w:rFonts w:ascii="Arial" w:hAnsi="Arial" w:cs="Arial"/>
          <w:sz w:val="20"/>
          <w:szCs w:val="20"/>
        </w:rPr>
        <w:t xml:space="preserve">The major utility of this breed is for pork consumption since the meat of the Doom breed is lean. </w:t>
      </w:r>
      <w:r w:rsidR="005F066B" w:rsidRPr="005A1458">
        <w:rPr>
          <w:rFonts w:ascii="Arial" w:hAnsi="Arial" w:cs="Arial"/>
          <w:sz w:val="20"/>
          <w:szCs w:val="20"/>
        </w:rPr>
        <w:t xml:space="preserve">They typically migrate in groups under a scavenging system, with flock sizes ranging from 90 to 150 </w:t>
      </w:r>
      <w:r w:rsidR="0080386B">
        <w:rPr>
          <w:rFonts w:ascii="Arial" w:hAnsi="Arial" w:cs="Arial"/>
          <w:sz w:val="20"/>
          <w:szCs w:val="20"/>
        </w:rPr>
        <w:t>[12]</w:t>
      </w:r>
      <w:r w:rsidR="005F066B" w:rsidRPr="005A1458">
        <w:rPr>
          <w:rFonts w:ascii="Arial" w:hAnsi="Arial" w:cs="Arial"/>
          <w:sz w:val="20"/>
          <w:szCs w:val="20"/>
        </w:rPr>
        <w:t>.</w:t>
      </w:r>
      <w:r w:rsidR="00C92EC9" w:rsidRPr="005A1458">
        <w:rPr>
          <w:rFonts w:ascii="Arial" w:hAnsi="Arial" w:cs="Arial"/>
          <w:sz w:val="20"/>
          <w:szCs w:val="20"/>
        </w:rPr>
        <w:t xml:space="preserve"> The pigs are primarily managed in a backyard system and are characterized by their black coloration. Morphologically, they have a short, concave snout, a large and flat belly and short, erect ears. On average, males and females exhibit a height of 63.1 cm and 68.2 cm, a body length of 79.2 cm and 84.3 cm, and a heart girth of 83.6 cm and 86.7 cm, respectively. Their average body weight is 41.65 kg for males and 45.3 kg for females, with an average birth weight of 0.72 kg and 0.73 kg, respectively. In terms of performance, the average litter size is 6.29, ranging from 5 to 8 piglets. The average age at first parturition is 11.1 months, with a range of 10.7 to 11.3 months, and the parturition interval averages 7.1 months, ranging between 6.6 and 7.5 months. The breed has a dressing percentage of 62%, making it a valuable resource for meat production </w:t>
      </w:r>
      <w:r w:rsidR="0080386B">
        <w:rPr>
          <w:rFonts w:ascii="Arial" w:hAnsi="Arial" w:cs="Arial"/>
          <w:sz w:val="20"/>
          <w:szCs w:val="20"/>
        </w:rPr>
        <w:t>[7]</w:t>
      </w:r>
      <w:r w:rsidR="00C92EC9" w:rsidRPr="005A1458">
        <w:rPr>
          <w:rFonts w:ascii="Arial" w:hAnsi="Arial" w:cs="Arial"/>
          <w:sz w:val="20"/>
          <w:szCs w:val="20"/>
        </w:rPr>
        <w:t xml:space="preserve">. </w:t>
      </w:r>
      <w:r w:rsidR="004F5610" w:rsidRPr="005A1458">
        <w:rPr>
          <w:rFonts w:ascii="Arial" w:hAnsi="Arial" w:cs="Arial"/>
          <w:sz w:val="20"/>
          <w:szCs w:val="20"/>
        </w:rPr>
        <w:t xml:space="preserve">In the backyard production system, the average age at first heat and first conception were 223.11 ± 2.51 days and 245.95 ± 2.38 days, respectively. The mean carcass characteristics of Doom pigs under this system included a carcass weight of 29.48 ± 1.04 kg, carcass length of 47.27 ± 0.63 cm, back fat thickness of 28.50 ± 0.29 mm, lean meat content of 47.74 ± 1.48%, and loin eye area of 15.44 ± 1.61 cm² </w:t>
      </w:r>
      <w:r w:rsidR="0080386B">
        <w:rPr>
          <w:rFonts w:ascii="Arial" w:hAnsi="Arial" w:cs="Arial"/>
          <w:sz w:val="20"/>
          <w:szCs w:val="20"/>
        </w:rPr>
        <w:t>[13]</w:t>
      </w:r>
      <w:r w:rsidR="004F5610" w:rsidRPr="005A1458">
        <w:rPr>
          <w:rFonts w:ascii="Arial" w:hAnsi="Arial" w:cs="Arial"/>
          <w:sz w:val="20"/>
          <w:szCs w:val="20"/>
        </w:rPr>
        <w:t>.</w:t>
      </w:r>
    </w:p>
    <w:p w14:paraId="73C0D6A1" w14:textId="77777777" w:rsidR="00AE67C1" w:rsidRPr="00350BBF" w:rsidRDefault="00AE67C1" w:rsidP="00AE67C1">
      <w:pPr>
        <w:pStyle w:val="ListParagraph"/>
        <w:jc w:val="both"/>
        <w:rPr>
          <w:rFonts w:ascii="Times New Roman" w:hAnsi="Times New Roman" w:cs="Times New Roman"/>
          <w:b/>
          <w:bCs/>
          <w:sz w:val="24"/>
          <w:szCs w:val="24"/>
        </w:rPr>
      </w:pPr>
    </w:p>
    <w:p w14:paraId="47F6C49E" w14:textId="77777777" w:rsidR="00AE67C1" w:rsidRPr="00350BBF" w:rsidRDefault="00AE67C1" w:rsidP="00AE67C1">
      <w:pPr>
        <w:pStyle w:val="ListParagraph"/>
        <w:jc w:val="both"/>
        <w:rPr>
          <w:rFonts w:ascii="Times New Roman" w:hAnsi="Times New Roman" w:cs="Times New Roman"/>
          <w:sz w:val="24"/>
          <w:szCs w:val="24"/>
        </w:rPr>
      </w:pPr>
      <w:r w:rsidRPr="00350BBF">
        <w:rPr>
          <w:noProof/>
          <w:lang w:eastAsia="en-IN"/>
        </w:rPr>
        <w:lastRenderedPageBreak/>
        <w:drawing>
          <wp:inline distT="0" distB="0" distL="0" distR="0" wp14:anchorId="404FB300" wp14:editId="4C92EB54">
            <wp:extent cx="2240280" cy="1524000"/>
            <wp:effectExtent l="0" t="0" r="7620" b="0"/>
            <wp:docPr id="1035390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280" cy="15240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3B5AD7AC" wp14:editId="2710B961">
            <wp:extent cx="2240280" cy="1531620"/>
            <wp:effectExtent l="0" t="0" r="7620" b="0"/>
            <wp:docPr id="1616721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0280" cy="1531620"/>
                    </a:xfrm>
                    <a:prstGeom prst="rect">
                      <a:avLst/>
                    </a:prstGeom>
                    <a:noFill/>
                    <a:ln>
                      <a:noFill/>
                    </a:ln>
                  </pic:spPr>
                </pic:pic>
              </a:graphicData>
            </a:graphic>
          </wp:inline>
        </w:drawing>
      </w:r>
    </w:p>
    <w:p w14:paraId="60E1AB0D" w14:textId="64854D6B" w:rsidR="00AE67C1" w:rsidRPr="00C44F32" w:rsidRDefault="00401A4D" w:rsidP="00AE67C1">
      <w:pPr>
        <w:pStyle w:val="ListParagraph"/>
        <w:jc w:val="both"/>
        <w:rPr>
          <w:rFonts w:ascii="Arial" w:hAnsi="Arial" w:cs="Arial"/>
          <w:b/>
          <w:bCs/>
          <w:sz w:val="20"/>
          <w:szCs w:val="20"/>
        </w:rPr>
      </w:pPr>
      <w:r>
        <w:rPr>
          <w:rFonts w:ascii="Arial" w:hAnsi="Arial" w:cs="Arial"/>
          <w:b/>
          <w:bCs/>
          <w:sz w:val="20"/>
          <w:szCs w:val="20"/>
        </w:rPr>
        <w:t xml:space="preserve">Fig 8 </w:t>
      </w:r>
      <w:r w:rsidR="00AE67C1" w:rsidRPr="00C44F32">
        <w:rPr>
          <w:rFonts w:ascii="Arial" w:hAnsi="Arial" w:cs="Arial"/>
          <w:b/>
          <w:bCs/>
          <w:sz w:val="20"/>
          <w:szCs w:val="20"/>
        </w:rPr>
        <w:t>Doom (</w:t>
      </w:r>
      <w:proofErr w:type="gramStart"/>
      <w:r w:rsidR="00AE67C1" w:rsidRPr="00C44F32">
        <w:rPr>
          <w:rFonts w:ascii="Arial" w:hAnsi="Arial" w:cs="Arial"/>
          <w:b/>
          <w:bCs/>
          <w:sz w:val="20"/>
          <w:szCs w:val="20"/>
        </w:rPr>
        <w:t xml:space="preserve">Male)   </w:t>
      </w:r>
      <w:proofErr w:type="gramEnd"/>
      <w:r w:rsidR="00AE67C1" w:rsidRPr="00C44F32">
        <w:rPr>
          <w:rFonts w:ascii="Arial" w:hAnsi="Arial" w:cs="Arial"/>
          <w:b/>
          <w:bCs/>
          <w:sz w:val="20"/>
          <w:szCs w:val="20"/>
        </w:rPr>
        <w:t xml:space="preserve">                                   </w:t>
      </w:r>
      <w:r w:rsidR="00C44F32"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9 </w:t>
      </w:r>
      <w:r w:rsidR="00C44F32">
        <w:rPr>
          <w:rFonts w:ascii="Arial" w:hAnsi="Arial" w:cs="Arial"/>
          <w:b/>
          <w:bCs/>
          <w:sz w:val="20"/>
          <w:szCs w:val="20"/>
        </w:rPr>
        <w:t xml:space="preserve">              </w:t>
      </w:r>
      <w:r w:rsidR="00AE67C1" w:rsidRPr="00C44F32">
        <w:rPr>
          <w:rFonts w:ascii="Arial" w:hAnsi="Arial" w:cs="Arial"/>
          <w:b/>
          <w:bCs/>
          <w:sz w:val="20"/>
          <w:szCs w:val="20"/>
        </w:rPr>
        <w:t xml:space="preserve">Doom (Female)  </w:t>
      </w:r>
    </w:p>
    <w:p w14:paraId="4C6C00C4" w14:textId="77777777" w:rsidR="00AE67C1" w:rsidRPr="00C44F32" w:rsidRDefault="00AE67C1"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66664062" w14:textId="6EB968C9" w:rsidR="00F67FFC" w:rsidRPr="005A1458" w:rsidRDefault="00F67FFC" w:rsidP="001F6635">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Horse</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The Manipuri horse, a unique equine genetic resource found in Assam and the northeastern region, is renowned for its agility, endurance and adaptability to the hilly terrain. Traditionally used in polo and warfare, this indigenous breed holds significant cultural and historical importance. Characterized by its compact build, resilience and high stamina, the Manipuri horse thrives in diverse environmental conditions with minimal management. Conservation and genetic improvement efforts are essential to safeguard this heritage breed, ensuring its continued role in traditional sports, rural livelihoods, and biodiversity preservation.</w:t>
      </w:r>
    </w:p>
    <w:p w14:paraId="7BC0DFFE" w14:textId="712CF0CB" w:rsidR="00F67FFC" w:rsidRPr="005A1458" w:rsidRDefault="009A19E2" w:rsidP="00E719EC">
      <w:pPr>
        <w:pStyle w:val="ListParagraph"/>
        <w:numPr>
          <w:ilvl w:val="0"/>
          <w:numId w:val="8"/>
        </w:numPr>
        <w:jc w:val="both"/>
        <w:rPr>
          <w:rFonts w:ascii="Arial" w:hAnsi="Arial" w:cs="Arial"/>
          <w:sz w:val="20"/>
          <w:szCs w:val="20"/>
        </w:rPr>
      </w:pPr>
      <w:r w:rsidRPr="00350BBF">
        <w:rPr>
          <w:rFonts w:ascii="Times New Roman" w:hAnsi="Times New Roman" w:cs="Times New Roman"/>
          <w:b/>
          <w:bCs/>
          <w:sz w:val="24"/>
          <w:szCs w:val="24"/>
        </w:rPr>
        <w:t xml:space="preserve"> </w:t>
      </w:r>
      <w:r w:rsidRPr="005A1458">
        <w:rPr>
          <w:rFonts w:ascii="Arial" w:hAnsi="Arial" w:cs="Arial"/>
          <w:b/>
          <w:bCs/>
        </w:rPr>
        <w:t>Manipuri</w:t>
      </w:r>
      <w:r w:rsidR="00F67FFC" w:rsidRPr="005A1458">
        <w:rPr>
          <w:rFonts w:ascii="Arial" w:hAnsi="Arial" w:cs="Arial"/>
          <w:b/>
          <w:bCs/>
        </w:rPr>
        <w:t>:</w:t>
      </w:r>
      <w:r w:rsidR="00F67FFC" w:rsidRPr="00350BBF">
        <w:rPr>
          <w:rFonts w:ascii="Times New Roman" w:hAnsi="Times New Roman" w:cs="Times New Roman"/>
          <w:b/>
          <w:bCs/>
          <w:sz w:val="24"/>
          <w:szCs w:val="24"/>
        </w:rPr>
        <w:t xml:space="preserve"> </w:t>
      </w:r>
      <w:r w:rsidR="00F67FFC" w:rsidRPr="005A1458">
        <w:rPr>
          <w:rFonts w:ascii="Arial" w:hAnsi="Arial" w:cs="Arial"/>
          <w:sz w:val="20"/>
          <w:szCs w:val="20"/>
        </w:rPr>
        <w:t xml:space="preserve">This breed is found in different parts of Assam and Manipur. The Manipuri pony is widely recognized for its extensive use in polo games worldwide. In addition to polo, these ponies are also utilized for transportation, hunting, and racing, showcasing their versatility and importance in various activities </w:t>
      </w:r>
      <w:r w:rsidR="00B86103">
        <w:rPr>
          <w:rFonts w:ascii="Arial" w:hAnsi="Arial" w:cs="Arial"/>
          <w:sz w:val="20"/>
          <w:szCs w:val="20"/>
        </w:rPr>
        <w:t>[10]</w:t>
      </w:r>
      <w:r w:rsidR="00F67FFC" w:rsidRPr="005A1458">
        <w:rPr>
          <w:rFonts w:ascii="Arial" w:hAnsi="Arial" w:cs="Arial"/>
          <w:sz w:val="20"/>
          <w:szCs w:val="20"/>
        </w:rPr>
        <w:t xml:space="preserve">. The Manipuri pony is managed under a semi-intensive system, with adult ponies being fed a combination of grazing, fodder and concentrates. </w:t>
      </w:r>
      <w:r w:rsidR="00E719EC" w:rsidRPr="005A1458">
        <w:rPr>
          <w:rFonts w:ascii="Arial" w:hAnsi="Arial" w:cs="Arial"/>
          <w:sz w:val="20"/>
          <w:szCs w:val="20"/>
        </w:rPr>
        <w:t xml:space="preserve">In the Manipuri breed, coat </w:t>
      </w:r>
      <w:proofErr w:type="spellStart"/>
      <w:r w:rsidR="00E719EC" w:rsidRPr="005A1458">
        <w:rPr>
          <w:rFonts w:ascii="Arial" w:hAnsi="Arial" w:cs="Arial"/>
          <w:sz w:val="20"/>
          <w:szCs w:val="20"/>
        </w:rPr>
        <w:t>colors</w:t>
      </w:r>
      <w:proofErr w:type="spellEnd"/>
      <w:r w:rsidR="00E719EC" w:rsidRPr="005A1458">
        <w:rPr>
          <w:rFonts w:ascii="Arial" w:hAnsi="Arial" w:cs="Arial"/>
          <w:sz w:val="20"/>
          <w:szCs w:val="20"/>
        </w:rPr>
        <w:t xml:space="preserve"> such as bay, chestnut, brown, grey, and cream were commonly observed, while black and roan were exceptionally rare. Additionally, other colo</w:t>
      </w:r>
      <w:r w:rsidR="003403BD" w:rsidRPr="005A1458">
        <w:rPr>
          <w:rFonts w:ascii="Arial" w:hAnsi="Arial" w:cs="Arial"/>
          <w:sz w:val="20"/>
          <w:szCs w:val="20"/>
        </w:rPr>
        <w:t>u</w:t>
      </w:r>
      <w:r w:rsidR="00E719EC" w:rsidRPr="005A1458">
        <w:rPr>
          <w:rFonts w:ascii="Arial" w:hAnsi="Arial" w:cs="Arial"/>
          <w:sz w:val="20"/>
          <w:szCs w:val="20"/>
        </w:rPr>
        <w:t xml:space="preserve">rs, locally known as palomino, cream, dun, and pinto, were also present </w:t>
      </w:r>
      <w:r w:rsidR="007F0E69">
        <w:rPr>
          <w:rFonts w:ascii="Arial" w:hAnsi="Arial" w:cs="Arial"/>
          <w:sz w:val="20"/>
          <w:szCs w:val="20"/>
        </w:rPr>
        <w:t>[14]</w:t>
      </w:r>
      <w:r w:rsidR="00E719EC" w:rsidRPr="005A1458">
        <w:rPr>
          <w:rFonts w:ascii="Arial" w:hAnsi="Arial" w:cs="Arial"/>
          <w:sz w:val="20"/>
          <w:szCs w:val="20"/>
        </w:rPr>
        <w:t xml:space="preserve">. </w:t>
      </w:r>
      <w:r w:rsidR="00F67FFC" w:rsidRPr="005A1458">
        <w:rPr>
          <w:rFonts w:ascii="Arial" w:hAnsi="Arial" w:cs="Arial"/>
          <w:sz w:val="20"/>
          <w:szCs w:val="20"/>
        </w:rPr>
        <w:t xml:space="preserve">These ponies have almond-shaped, alert ears, a light and well-proportioned head with a straight profile and a slightly wider muzzle with a convex nose. Their neck is well-formed with a full mane, while their sturdy legs and tough hooves make them resilient. On average, males and females have a height of 129.1 cm and 129.0 cm, a body length of 129.2 cm and 129.9 cm, a heart girth of 143.7 cm and 143.4 cm, and an average body weight of 300 kg for both sexes. At birth, the average weight is 28.5 kg for males and 26.5 kg for females. In terms of performance, the average age at first parturition is 48 months, with a parturition interval averaging 12.7 months. These traits underscore the breed's suitability for a range of purposes, including polo, transportation, hunting, and racing </w:t>
      </w:r>
      <w:r w:rsidR="007F0E69">
        <w:rPr>
          <w:rFonts w:ascii="Arial" w:hAnsi="Arial" w:cs="Arial"/>
          <w:sz w:val="20"/>
          <w:szCs w:val="20"/>
        </w:rPr>
        <w:t>[15]</w:t>
      </w:r>
      <w:r w:rsidR="00F67FFC" w:rsidRPr="005A1458">
        <w:rPr>
          <w:rFonts w:ascii="Arial" w:hAnsi="Arial" w:cs="Arial"/>
          <w:sz w:val="20"/>
          <w:szCs w:val="20"/>
        </w:rPr>
        <w:t>.</w:t>
      </w:r>
      <w:r w:rsidR="003403BD" w:rsidRPr="005A1458">
        <w:rPr>
          <w:rFonts w:ascii="Arial" w:hAnsi="Arial" w:cs="Arial"/>
          <w:sz w:val="20"/>
          <w:szCs w:val="20"/>
        </w:rPr>
        <w:t xml:space="preserve"> Moreover, Manipuri ponies are possessing small, compact body with a fairly long face. The legs are well-proportioned to the body, with strong knees and hocks. The pasterns have a gradual, balanced slope. The hooves are round and appropriately sized, avoiding a boxy appearance, while the tail is set high </w:t>
      </w:r>
      <w:r w:rsidR="007F0E69">
        <w:rPr>
          <w:rFonts w:ascii="Arial" w:hAnsi="Arial" w:cs="Arial"/>
          <w:sz w:val="20"/>
          <w:szCs w:val="20"/>
        </w:rPr>
        <w:t>[14]</w:t>
      </w:r>
      <w:r w:rsidR="003403BD" w:rsidRPr="005A1458">
        <w:rPr>
          <w:rFonts w:ascii="Arial" w:hAnsi="Arial" w:cs="Arial"/>
          <w:sz w:val="20"/>
          <w:szCs w:val="20"/>
        </w:rPr>
        <w:t>.</w:t>
      </w:r>
    </w:p>
    <w:p w14:paraId="315DFECC" w14:textId="77777777" w:rsidR="00425761" w:rsidRPr="005A1458" w:rsidRDefault="00425761" w:rsidP="00425761">
      <w:pPr>
        <w:pStyle w:val="ListParagraph"/>
        <w:jc w:val="both"/>
        <w:rPr>
          <w:rFonts w:ascii="Arial" w:hAnsi="Arial" w:cs="Arial"/>
          <w:b/>
          <w:bCs/>
          <w:sz w:val="20"/>
          <w:szCs w:val="20"/>
        </w:rPr>
      </w:pPr>
    </w:p>
    <w:p w14:paraId="7E04A4C2" w14:textId="77777777" w:rsidR="002524FA" w:rsidRPr="005A1458" w:rsidRDefault="002524FA" w:rsidP="002524FA">
      <w:pPr>
        <w:pStyle w:val="ListParagraph"/>
        <w:jc w:val="both"/>
        <w:rPr>
          <w:rFonts w:ascii="Arial" w:hAnsi="Arial" w:cs="Arial"/>
          <w:sz w:val="20"/>
          <w:szCs w:val="20"/>
        </w:rPr>
      </w:pPr>
      <w:r w:rsidRPr="005A1458">
        <w:rPr>
          <w:rFonts w:ascii="Arial" w:hAnsi="Arial" w:cs="Arial"/>
          <w:noProof/>
          <w:sz w:val="20"/>
          <w:szCs w:val="20"/>
          <w:lang w:eastAsia="en-IN"/>
        </w:rPr>
        <w:drawing>
          <wp:inline distT="0" distB="0" distL="0" distR="0" wp14:anchorId="47A47430" wp14:editId="0B0A26E3">
            <wp:extent cx="1981200" cy="1638300"/>
            <wp:effectExtent l="0" t="0" r="0" b="0"/>
            <wp:docPr id="15456439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638300"/>
                    </a:xfrm>
                    <a:prstGeom prst="rect">
                      <a:avLst/>
                    </a:prstGeom>
                    <a:noFill/>
                    <a:ln>
                      <a:noFill/>
                    </a:ln>
                  </pic:spPr>
                </pic:pic>
              </a:graphicData>
            </a:graphic>
          </wp:inline>
        </w:drawing>
      </w:r>
      <w:r w:rsidRPr="005A1458">
        <w:rPr>
          <w:rFonts w:ascii="Arial" w:hAnsi="Arial" w:cs="Arial"/>
          <w:sz w:val="20"/>
          <w:szCs w:val="20"/>
        </w:rPr>
        <w:t xml:space="preserve"> </w:t>
      </w:r>
      <w:r w:rsidRPr="005A1458">
        <w:rPr>
          <w:rFonts w:ascii="Arial" w:hAnsi="Arial" w:cs="Arial"/>
          <w:noProof/>
          <w:sz w:val="20"/>
          <w:szCs w:val="20"/>
          <w:lang w:eastAsia="en-IN"/>
        </w:rPr>
        <w:drawing>
          <wp:inline distT="0" distB="0" distL="0" distR="0" wp14:anchorId="1F8296F4" wp14:editId="5A457C1F">
            <wp:extent cx="2255520" cy="1592580"/>
            <wp:effectExtent l="0" t="0" r="0" b="7620"/>
            <wp:docPr id="2124608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520" cy="1592580"/>
                    </a:xfrm>
                    <a:prstGeom prst="rect">
                      <a:avLst/>
                    </a:prstGeom>
                    <a:noFill/>
                    <a:ln>
                      <a:noFill/>
                    </a:ln>
                  </pic:spPr>
                </pic:pic>
              </a:graphicData>
            </a:graphic>
          </wp:inline>
        </w:drawing>
      </w:r>
    </w:p>
    <w:p w14:paraId="13319FB7" w14:textId="01CB6B37" w:rsidR="002524FA" w:rsidRPr="00C44F32" w:rsidRDefault="00401A4D" w:rsidP="002524FA">
      <w:pPr>
        <w:pStyle w:val="ListParagraph"/>
        <w:jc w:val="both"/>
        <w:rPr>
          <w:rFonts w:ascii="Arial" w:hAnsi="Arial" w:cs="Arial"/>
          <w:b/>
          <w:bCs/>
          <w:sz w:val="20"/>
          <w:szCs w:val="20"/>
        </w:rPr>
      </w:pPr>
      <w:r>
        <w:rPr>
          <w:rFonts w:ascii="Arial" w:hAnsi="Arial" w:cs="Arial"/>
          <w:b/>
          <w:bCs/>
          <w:sz w:val="20"/>
          <w:szCs w:val="20"/>
        </w:rPr>
        <w:t xml:space="preserve">Fig 10 </w:t>
      </w:r>
      <w:r w:rsidR="002524FA" w:rsidRPr="00C44F32">
        <w:rPr>
          <w:rFonts w:ascii="Arial" w:hAnsi="Arial" w:cs="Arial"/>
          <w:b/>
          <w:bCs/>
          <w:sz w:val="20"/>
          <w:szCs w:val="20"/>
        </w:rPr>
        <w:t>Manipuri (</w:t>
      </w:r>
      <w:proofErr w:type="gramStart"/>
      <w:r w:rsidR="002524FA" w:rsidRPr="00C44F32">
        <w:rPr>
          <w:rFonts w:ascii="Arial" w:hAnsi="Arial" w:cs="Arial"/>
          <w:b/>
          <w:bCs/>
          <w:sz w:val="20"/>
          <w:szCs w:val="20"/>
        </w:rPr>
        <w:t xml:space="preserve">Male)   </w:t>
      </w:r>
      <w:proofErr w:type="gramEnd"/>
      <w:r w:rsidR="002524FA"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11 : </w:t>
      </w:r>
      <w:r w:rsidR="00C44F32">
        <w:rPr>
          <w:rFonts w:ascii="Arial" w:hAnsi="Arial" w:cs="Arial"/>
          <w:b/>
          <w:bCs/>
          <w:sz w:val="20"/>
          <w:szCs w:val="20"/>
        </w:rPr>
        <w:t xml:space="preserve">             </w:t>
      </w:r>
      <w:r w:rsidR="002524FA" w:rsidRPr="00C44F32">
        <w:rPr>
          <w:rFonts w:ascii="Arial" w:hAnsi="Arial" w:cs="Arial"/>
          <w:b/>
          <w:bCs/>
          <w:sz w:val="20"/>
          <w:szCs w:val="20"/>
        </w:rPr>
        <w:t xml:space="preserve">Manipuri (Female)  </w:t>
      </w:r>
    </w:p>
    <w:p w14:paraId="71C8DF0F" w14:textId="77777777" w:rsidR="002524FA" w:rsidRPr="00C44F32" w:rsidRDefault="002524FA" w:rsidP="002524FA">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F9BA669" w14:textId="1E5F50B4" w:rsidR="001F6635" w:rsidRPr="005A1458" w:rsidRDefault="00526F79" w:rsidP="001F6635">
      <w:pPr>
        <w:jc w:val="both"/>
        <w:rPr>
          <w:rFonts w:ascii="Arial" w:hAnsi="Arial" w:cs="Arial"/>
          <w:b/>
          <w:bCs/>
          <w:sz w:val="20"/>
          <w:szCs w:val="20"/>
        </w:rPr>
      </w:pPr>
      <w:r w:rsidRPr="005B63B8">
        <w:rPr>
          <w:rFonts w:ascii="Arial" w:hAnsi="Arial" w:cs="Arial"/>
          <w:b/>
          <w:bCs/>
        </w:rPr>
        <w:lastRenderedPageBreak/>
        <w:t>Genetic Resource</w:t>
      </w:r>
      <w:r w:rsidR="00FC2A11" w:rsidRPr="005B63B8">
        <w:rPr>
          <w:rFonts w:ascii="Arial" w:hAnsi="Arial" w:cs="Arial"/>
          <w:b/>
          <w:bCs/>
        </w:rPr>
        <w:t>s</w:t>
      </w:r>
      <w:r w:rsidRPr="005B63B8">
        <w:rPr>
          <w:rFonts w:ascii="Arial" w:hAnsi="Arial" w:cs="Arial"/>
          <w:b/>
          <w:bCs/>
        </w:rPr>
        <w:t xml:space="preserve"> of Poultry</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 xml:space="preserve">Assam is home to rich poultry genetic resources, with indigenous breeds like Miri and </w:t>
      </w:r>
      <w:proofErr w:type="spellStart"/>
      <w:r w:rsidR="001F6635" w:rsidRPr="005A1458">
        <w:rPr>
          <w:rFonts w:ascii="Arial" w:hAnsi="Arial" w:cs="Arial"/>
          <w:sz w:val="20"/>
          <w:szCs w:val="20"/>
        </w:rPr>
        <w:t>Daothigir</w:t>
      </w:r>
      <w:proofErr w:type="spellEnd"/>
      <w:r w:rsidR="001F6635" w:rsidRPr="005A1458">
        <w:rPr>
          <w:rFonts w:ascii="Arial" w:hAnsi="Arial" w:cs="Arial"/>
          <w:sz w:val="20"/>
          <w:szCs w:val="20"/>
        </w:rPr>
        <w:t xml:space="preserve">, along with the duck breed Pati, playing a vital role in rural livelihoods. These native poultry breeds are well adapted to the local </w:t>
      </w:r>
      <w:proofErr w:type="spellStart"/>
      <w:r w:rsidR="001F6635" w:rsidRPr="005A1458">
        <w:rPr>
          <w:rFonts w:ascii="Arial" w:hAnsi="Arial" w:cs="Arial"/>
          <w:sz w:val="20"/>
          <w:szCs w:val="20"/>
        </w:rPr>
        <w:t>agro</w:t>
      </w:r>
      <w:proofErr w:type="spellEnd"/>
      <w:r w:rsidR="001F6635" w:rsidRPr="005A1458">
        <w:rPr>
          <w:rFonts w:ascii="Arial" w:hAnsi="Arial" w:cs="Arial"/>
          <w:sz w:val="20"/>
          <w:szCs w:val="20"/>
        </w:rPr>
        <w:t>-climatic conditions, exhibiting high disease resistance, efficient scavenging ability and good adaptability to low-input systems. They are primarily reared for both meat and egg production, contributing to household nutrition and income generation. Conservation and genetic improvement of these indigenous poultry resources are crucial for enhancing productivity while preserving their unique traits and biodiversity.</w:t>
      </w:r>
    </w:p>
    <w:p w14:paraId="339B1E13" w14:textId="2C620037" w:rsidR="002C2C8B" w:rsidRPr="005A1458" w:rsidRDefault="009A19E2" w:rsidP="001F6635">
      <w:pPr>
        <w:pStyle w:val="ListParagraph"/>
        <w:numPr>
          <w:ilvl w:val="0"/>
          <w:numId w:val="13"/>
        </w:numPr>
        <w:rPr>
          <w:rFonts w:ascii="Arial" w:hAnsi="Arial" w:cs="Arial"/>
          <w:b/>
          <w:bCs/>
        </w:rPr>
      </w:pPr>
      <w:r w:rsidRPr="005A1458">
        <w:rPr>
          <w:rFonts w:ascii="Arial" w:hAnsi="Arial" w:cs="Arial"/>
          <w:b/>
          <w:bCs/>
        </w:rPr>
        <w:t>Chicken:</w:t>
      </w:r>
      <w:r w:rsidR="000F61C6" w:rsidRPr="005A1458">
        <w:rPr>
          <w:rFonts w:ascii="Arial" w:hAnsi="Arial" w:cs="Arial"/>
          <w:b/>
          <w:bCs/>
        </w:rPr>
        <w:t xml:space="preserve"> </w:t>
      </w:r>
    </w:p>
    <w:p w14:paraId="60DD8795" w14:textId="21BCD5C8" w:rsidR="006162D0" w:rsidRPr="005A1458" w:rsidRDefault="009A19E2" w:rsidP="006162D0">
      <w:pPr>
        <w:jc w:val="both"/>
        <w:rPr>
          <w:rFonts w:ascii="Arial" w:hAnsi="Arial" w:cs="Arial"/>
          <w:sz w:val="20"/>
          <w:szCs w:val="20"/>
        </w:rPr>
      </w:pPr>
      <w:r w:rsidRPr="005A1458">
        <w:rPr>
          <w:rFonts w:ascii="Arial" w:hAnsi="Arial" w:cs="Arial"/>
          <w:b/>
          <w:bCs/>
        </w:rPr>
        <w:t>Miri</w:t>
      </w:r>
      <w:r w:rsidR="000F61C6" w:rsidRPr="005A1458">
        <w:rPr>
          <w:rFonts w:ascii="Arial" w:hAnsi="Arial" w:cs="Arial"/>
          <w:b/>
          <w:bCs/>
        </w:rPr>
        <w:t>:</w:t>
      </w:r>
      <w:r w:rsidR="000F61C6" w:rsidRPr="00350BBF">
        <w:rPr>
          <w:rFonts w:ascii="Times New Roman" w:hAnsi="Times New Roman" w:cs="Times New Roman"/>
          <w:b/>
          <w:bCs/>
          <w:sz w:val="24"/>
          <w:szCs w:val="24"/>
        </w:rPr>
        <w:t xml:space="preserve"> </w:t>
      </w:r>
      <w:r w:rsidR="00952ED8" w:rsidRPr="005A1458">
        <w:rPr>
          <w:rFonts w:ascii="Arial" w:hAnsi="Arial" w:cs="Arial"/>
          <w:sz w:val="20"/>
          <w:szCs w:val="20"/>
        </w:rPr>
        <w:t xml:space="preserve">These chicken breeds are primarily found in the </w:t>
      </w:r>
      <w:proofErr w:type="spellStart"/>
      <w:r w:rsidR="00952ED8" w:rsidRPr="005A1458">
        <w:rPr>
          <w:rFonts w:ascii="Arial" w:hAnsi="Arial" w:cs="Arial"/>
          <w:sz w:val="20"/>
          <w:szCs w:val="20"/>
        </w:rPr>
        <w:t>Dhemaji</w:t>
      </w:r>
      <w:proofErr w:type="spellEnd"/>
      <w:r w:rsidR="00952ED8" w:rsidRPr="005A1458">
        <w:rPr>
          <w:rFonts w:ascii="Arial" w:hAnsi="Arial" w:cs="Arial"/>
          <w:sz w:val="20"/>
          <w:szCs w:val="20"/>
        </w:rPr>
        <w:t xml:space="preserve">, North Lakhimpur, </w:t>
      </w:r>
      <w:proofErr w:type="spellStart"/>
      <w:r w:rsidR="00952ED8" w:rsidRPr="005A1458">
        <w:rPr>
          <w:rFonts w:ascii="Arial" w:hAnsi="Arial" w:cs="Arial"/>
          <w:sz w:val="20"/>
          <w:szCs w:val="20"/>
        </w:rPr>
        <w:t>Sibsagar</w:t>
      </w:r>
      <w:proofErr w:type="spellEnd"/>
      <w:r w:rsidR="00952ED8" w:rsidRPr="005A1458">
        <w:rPr>
          <w:rFonts w:ascii="Arial" w:hAnsi="Arial" w:cs="Arial"/>
          <w:sz w:val="20"/>
          <w:szCs w:val="20"/>
        </w:rPr>
        <w:t xml:space="preserve">, Dibrugarh, and </w:t>
      </w:r>
      <w:proofErr w:type="spellStart"/>
      <w:r w:rsidR="00952ED8" w:rsidRPr="005A1458">
        <w:rPr>
          <w:rFonts w:ascii="Arial" w:hAnsi="Arial" w:cs="Arial"/>
          <w:sz w:val="20"/>
          <w:szCs w:val="20"/>
        </w:rPr>
        <w:t>Majuli</w:t>
      </w:r>
      <w:proofErr w:type="spellEnd"/>
      <w:r w:rsidR="00952ED8" w:rsidRPr="005A1458">
        <w:rPr>
          <w:rFonts w:ascii="Arial" w:hAnsi="Arial" w:cs="Arial"/>
          <w:sz w:val="20"/>
          <w:szCs w:val="20"/>
        </w:rPr>
        <w:t xml:space="preserve"> districts of Assam. The name of the bird is derived from the Miri or Missing tribe, as these birds are traditionally reared by them </w:t>
      </w:r>
      <w:r w:rsidR="00B86103">
        <w:rPr>
          <w:rFonts w:ascii="Arial" w:hAnsi="Arial" w:cs="Arial"/>
          <w:sz w:val="20"/>
          <w:szCs w:val="20"/>
        </w:rPr>
        <w:t>[10]</w:t>
      </w:r>
      <w:r w:rsidR="00952ED8" w:rsidRPr="005A1458">
        <w:rPr>
          <w:rFonts w:ascii="Arial" w:hAnsi="Arial" w:cs="Arial"/>
          <w:sz w:val="20"/>
          <w:szCs w:val="20"/>
        </w:rPr>
        <w:t xml:space="preserve">. </w:t>
      </w:r>
      <w:r w:rsidR="00607A7F" w:rsidRPr="005A1458">
        <w:rPr>
          <w:rFonts w:ascii="Arial" w:hAnsi="Arial" w:cs="Arial"/>
          <w:sz w:val="20"/>
          <w:szCs w:val="20"/>
        </w:rPr>
        <w:t>This breed is c</w:t>
      </w:r>
      <w:r w:rsidR="00952ED8" w:rsidRPr="005A1458">
        <w:rPr>
          <w:rFonts w:ascii="Arial" w:hAnsi="Arial" w:cs="Arial"/>
          <w:sz w:val="20"/>
          <w:szCs w:val="20"/>
        </w:rPr>
        <w:t xml:space="preserve">ommonly known as </w:t>
      </w:r>
      <w:proofErr w:type="spellStart"/>
      <w:r w:rsidR="00952ED8" w:rsidRPr="005A1458">
        <w:rPr>
          <w:rFonts w:ascii="Arial" w:hAnsi="Arial" w:cs="Arial"/>
          <w:sz w:val="20"/>
          <w:szCs w:val="20"/>
        </w:rPr>
        <w:t>Porog</w:t>
      </w:r>
      <w:proofErr w:type="spellEnd"/>
      <w:r w:rsidR="00607A7F" w:rsidRPr="005A1458">
        <w:rPr>
          <w:rFonts w:ascii="Arial" w:hAnsi="Arial" w:cs="Arial"/>
          <w:sz w:val="20"/>
          <w:szCs w:val="20"/>
        </w:rPr>
        <w:t xml:space="preserve"> which is</w:t>
      </w:r>
      <w:r w:rsidR="00952ED8" w:rsidRPr="005A1458">
        <w:rPr>
          <w:rFonts w:ascii="Arial" w:hAnsi="Arial" w:cs="Arial"/>
          <w:sz w:val="20"/>
          <w:szCs w:val="20"/>
        </w:rPr>
        <w:t xml:space="preserve"> mainly reared for meat and egg purpose. </w:t>
      </w:r>
      <w:r w:rsidR="00E31EA1" w:rsidRPr="005A1458">
        <w:rPr>
          <w:rFonts w:ascii="Arial" w:hAnsi="Arial" w:cs="Arial"/>
          <w:sz w:val="20"/>
          <w:szCs w:val="20"/>
        </w:rPr>
        <w:t>The management system for these chickens is predominantly backyard-based, with stationary mobility. Adult birds primarily rely on scavenging for their feed, though they are provided with supplemental feeding. The birds are housed in cane and bamboo cages at night, which are kept inside the owners' dwellings.</w:t>
      </w:r>
      <w:r w:rsidR="002C2C8B" w:rsidRPr="005A1458">
        <w:rPr>
          <w:rFonts w:ascii="Arial" w:hAnsi="Arial" w:cs="Arial"/>
          <w:sz w:val="20"/>
          <w:szCs w:val="20"/>
        </w:rPr>
        <w:t xml:space="preserve"> Morphologically, </w:t>
      </w:r>
      <w:r w:rsidR="00E7187B" w:rsidRPr="005A1458">
        <w:rPr>
          <w:rFonts w:ascii="Arial" w:hAnsi="Arial" w:cs="Arial"/>
          <w:sz w:val="20"/>
          <w:szCs w:val="20"/>
        </w:rPr>
        <w:t>t</w:t>
      </w:r>
      <w:r w:rsidR="006162D0" w:rsidRPr="005A1458">
        <w:rPr>
          <w:rFonts w:ascii="Arial" w:hAnsi="Arial" w:cs="Arial"/>
          <w:sz w:val="20"/>
          <w:szCs w:val="20"/>
        </w:rPr>
        <w:t>he plumage of this breed is predominantly black and brown, with the most common pattern being solid; however, a few individuals exhibit spotted or striped patterns. The skin colo</w:t>
      </w:r>
      <w:r w:rsidR="00AC7E5B">
        <w:rPr>
          <w:rFonts w:ascii="Arial" w:hAnsi="Arial" w:cs="Arial"/>
          <w:sz w:val="20"/>
          <w:szCs w:val="20"/>
        </w:rPr>
        <w:t>u</w:t>
      </w:r>
      <w:r w:rsidR="006162D0" w:rsidRPr="005A1458">
        <w:rPr>
          <w:rFonts w:ascii="Arial" w:hAnsi="Arial" w:cs="Arial"/>
          <w:sz w:val="20"/>
          <w:szCs w:val="20"/>
        </w:rPr>
        <w:t xml:space="preserve">r ranges from white to yellow, and the shank is either white or yellow. The ear lobes are typically red, while the comb is single and also red. Brown eyes are the most commonly observed in this breed. </w:t>
      </w:r>
      <w:r w:rsidR="008901F5" w:rsidRPr="005A1458">
        <w:rPr>
          <w:rFonts w:ascii="Arial" w:hAnsi="Arial" w:cs="Arial"/>
          <w:sz w:val="20"/>
          <w:szCs w:val="20"/>
        </w:rPr>
        <w:t xml:space="preserve">The average weight at 6 months was recorded as 1.06 ± 0.049 kg, while at 12 months, it was 1.525 ± 0.048 kg. The age at first egg was observed to be 212 days. Clutch size ranged from 4 to 5 days, and the average annual egg production was 62 eggs. Hatchability, based on the total egg basis, was found to be 79%, while the mortality </w:t>
      </w:r>
      <w:r w:rsidR="00062B48" w:rsidRPr="005A1458">
        <w:rPr>
          <w:rFonts w:ascii="Arial" w:hAnsi="Arial" w:cs="Arial"/>
          <w:sz w:val="20"/>
          <w:szCs w:val="20"/>
        </w:rPr>
        <w:t>rates</w:t>
      </w:r>
      <w:r w:rsidR="008901F5" w:rsidRPr="005A1458">
        <w:rPr>
          <w:rFonts w:ascii="Arial" w:hAnsi="Arial" w:cs="Arial"/>
          <w:sz w:val="20"/>
          <w:szCs w:val="20"/>
        </w:rPr>
        <w:t xml:space="preserve"> up to one month ranged between 10% and 15%. </w:t>
      </w:r>
      <w:r w:rsidR="006162D0" w:rsidRPr="005A1458">
        <w:rPr>
          <w:rFonts w:ascii="Arial" w:hAnsi="Arial" w:cs="Arial"/>
          <w:sz w:val="20"/>
          <w:szCs w:val="20"/>
        </w:rPr>
        <w:t>The dressing percentage varies between 65% and 74%</w:t>
      </w:r>
      <w:r w:rsidR="008901F5" w:rsidRPr="005A1458">
        <w:rPr>
          <w:rFonts w:ascii="Arial" w:hAnsi="Arial" w:cs="Arial"/>
          <w:sz w:val="20"/>
          <w:szCs w:val="20"/>
        </w:rPr>
        <w:t xml:space="preserve"> </w:t>
      </w:r>
      <w:r w:rsidR="00AC7E5B">
        <w:rPr>
          <w:rFonts w:ascii="Arial" w:hAnsi="Arial" w:cs="Arial"/>
          <w:sz w:val="20"/>
          <w:szCs w:val="20"/>
        </w:rPr>
        <w:t>[16]</w:t>
      </w:r>
      <w:r w:rsidR="006162D0" w:rsidRPr="005A1458">
        <w:rPr>
          <w:rFonts w:ascii="Arial" w:hAnsi="Arial" w:cs="Arial"/>
          <w:sz w:val="20"/>
          <w:szCs w:val="20"/>
        </w:rPr>
        <w:t>.</w:t>
      </w:r>
    </w:p>
    <w:p w14:paraId="2DA74050" w14:textId="77777777" w:rsidR="00D13CCA" w:rsidRPr="00350BBF" w:rsidRDefault="00F766C3" w:rsidP="00F766C3">
      <w:pPr>
        <w:jc w:val="both"/>
        <w:rPr>
          <w:rFonts w:ascii="Times New Roman" w:hAnsi="Times New Roman" w:cs="Times New Roman"/>
          <w:sz w:val="24"/>
          <w:szCs w:val="24"/>
        </w:rPr>
      </w:pPr>
      <w:r w:rsidRPr="00350BBF">
        <w:rPr>
          <w:noProof/>
          <w:lang w:eastAsia="en-IN"/>
        </w:rPr>
        <w:drawing>
          <wp:inline distT="0" distB="0" distL="0" distR="0" wp14:anchorId="5C718947" wp14:editId="4EA991A6">
            <wp:extent cx="2080260" cy="1295400"/>
            <wp:effectExtent l="0" t="0" r="0" b="0"/>
            <wp:docPr id="1240735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12954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0D069838" wp14:editId="510A44E1">
            <wp:extent cx="2186940" cy="1318260"/>
            <wp:effectExtent l="0" t="0" r="3810" b="0"/>
            <wp:docPr id="704143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940" cy="1318260"/>
                    </a:xfrm>
                    <a:prstGeom prst="rect">
                      <a:avLst/>
                    </a:prstGeom>
                    <a:noFill/>
                    <a:ln>
                      <a:noFill/>
                    </a:ln>
                  </pic:spPr>
                </pic:pic>
              </a:graphicData>
            </a:graphic>
          </wp:inline>
        </w:drawing>
      </w:r>
    </w:p>
    <w:p w14:paraId="045B0718" w14:textId="34585E97" w:rsidR="00F766C3" w:rsidRPr="00C44F32" w:rsidRDefault="00401A4D" w:rsidP="00F766C3">
      <w:pPr>
        <w:jc w:val="both"/>
        <w:rPr>
          <w:rFonts w:ascii="Arial" w:hAnsi="Arial" w:cs="Arial"/>
          <w:sz w:val="20"/>
          <w:szCs w:val="20"/>
        </w:rPr>
      </w:pPr>
      <w:r>
        <w:rPr>
          <w:rFonts w:ascii="Arial" w:hAnsi="Arial" w:cs="Arial"/>
          <w:b/>
          <w:bCs/>
          <w:sz w:val="20"/>
          <w:szCs w:val="20"/>
        </w:rPr>
        <w:t xml:space="preserve">Fig </w:t>
      </w:r>
      <w:proofErr w:type="gramStart"/>
      <w:r>
        <w:rPr>
          <w:rFonts w:ascii="Arial" w:hAnsi="Arial" w:cs="Arial"/>
          <w:b/>
          <w:bCs/>
          <w:sz w:val="20"/>
          <w:szCs w:val="20"/>
        </w:rPr>
        <w:t>12 :</w:t>
      </w:r>
      <w:proofErr w:type="gramEnd"/>
      <w:r>
        <w:rPr>
          <w:rFonts w:ascii="Arial" w:hAnsi="Arial" w:cs="Arial"/>
          <w:b/>
          <w:bCs/>
          <w:sz w:val="20"/>
          <w:szCs w:val="20"/>
        </w:rPr>
        <w:t xml:space="preserve"> </w:t>
      </w:r>
      <w:r w:rsidR="00F766C3" w:rsidRPr="00C44F32">
        <w:rPr>
          <w:rFonts w:ascii="Arial" w:hAnsi="Arial" w:cs="Arial"/>
          <w:b/>
          <w:bCs/>
          <w:sz w:val="20"/>
          <w:szCs w:val="20"/>
        </w:rPr>
        <w:t xml:space="preserve">Miri (Male)                                   </w:t>
      </w:r>
      <w:r>
        <w:rPr>
          <w:rFonts w:ascii="Arial" w:hAnsi="Arial" w:cs="Arial"/>
          <w:b/>
          <w:bCs/>
          <w:sz w:val="20"/>
          <w:szCs w:val="20"/>
        </w:rPr>
        <w:t>fig 13:</w:t>
      </w:r>
      <w:r w:rsidR="00F766C3" w:rsidRPr="00C44F32">
        <w:rPr>
          <w:rFonts w:ascii="Arial" w:hAnsi="Arial" w:cs="Arial"/>
          <w:b/>
          <w:bCs/>
          <w:sz w:val="20"/>
          <w:szCs w:val="20"/>
        </w:rPr>
        <w:t xml:space="preserve"> </w:t>
      </w:r>
      <w:r w:rsidR="00C44F32">
        <w:rPr>
          <w:rFonts w:ascii="Arial" w:hAnsi="Arial" w:cs="Arial"/>
          <w:b/>
          <w:bCs/>
          <w:sz w:val="20"/>
          <w:szCs w:val="20"/>
        </w:rPr>
        <w:t xml:space="preserve">                  </w:t>
      </w:r>
      <w:r w:rsidR="00F766C3" w:rsidRPr="00C44F32">
        <w:rPr>
          <w:rFonts w:ascii="Arial" w:hAnsi="Arial" w:cs="Arial"/>
          <w:b/>
          <w:bCs/>
          <w:sz w:val="20"/>
          <w:szCs w:val="20"/>
        </w:rPr>
        <w:t>Miri (Female)</w:t>
      </w:r>
    </w:p>
    <w:p w14:paraId="332BE8E1" w14:textId="77777777" w:rsidR="00E654A8" w:rsidRPr="00C44F32" w:rsidRDefault="00E654A8" w:rsidP="00E654A8">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691CC51" w14:textId="0E6B01DD" w:rsidR="00AE7DE6" w:rsidRPr="005A1458" w:rsidRDefault="009A19E2" w:rsidP="00AE7DE6">
      <w:pPr>
        <w:jc w:val="both"/>
        <w:rPr>
          <w:rFonts w:ascii="Arial" w:hAnsi="Arial" w:cs="Arial"/>
          <w:sz w:val="20"/>
          <w:szCs w:val="20"/>
        </w:rPr>
      </w:pPr>
      <w:proofErr w:type="spellStart"/>
      <w:r w:rsidRPr="005A1458">
        <w:rPr>
          <w:rFonts w:ascii="Arial" w:hAnsi="Arial" w:cs="Arial"/>
          <w:b/>
          <w:bCs/>
        </w:rPr>
        <w:t>Daothigir</w:t>
      </w:r>
      <w:proofErr w:type="spellEnd"/>
      <w:r w:rsidR="000F61C6" w:rsidRPr="005A1458">
        <w:rPr>
          <w:rFonts w:ascii="Arial" w:hAnsi="Arial" w:cs="Arial"/>
          <w:b/>
          <w:bCs/>
        </w:rPr>
        <w:t>:</w:t>
      </w:r>
      <w:r w:rsidR="002C2C8B" w:rsidRPr="00350BBF">
        <w:rPr>
          <w:rFonts w:ascii="Times New Roman" w:hAnsi="Times New Roman" w:cs="Times New Roman"/>
          <w:b/>
          <w:bCs/>
          <w:sz w:val="24"/>
          <w:szCs w:val="24"/>
        </w:rPr>
        <w:t xml:space="preserve"> </w:t>
      </w:r>
      <w:r w:rsidR="00F80C1F" w:rsidRPr="005A1458">
        <w:rPr>
          <w:rFonts w:ascii="Arial" w:hAnsi="Arial" w:cs="Arial"/>
          <w:sz w:val="20"/>
          <w:szCs w:val="20"/>
        </w:rPr>
        <w:t xml:space="preserve">This breed is exclusively found in the districts of Kokrajhar, </w:t>
      </w:r>
      <w:proofErr w:type="spellStart"/>
      <w:r w:rsidR="00F80C1F" w:rsidRPr="005A1458">
        <w:rPr>
          <w:rFonts w:ascii="Arial" w:hAnsi="Arial" w:cs="Arial"/>
          <w:sz w:val="20"/>
          <w:szCs w:val="20"/>
        </w:rPr>
        <w:t>Chirang</w:t>
      </w:r>
      <w:proofErr w:type="spellEnd"/>
      <w:r w:rsidR="00F80C1F" w:rsidRPr="005A1458">
        <w:rPr>
          <w:rFonts w:ascii="Arial" w:hAnsi="Arial" w:cs="Arial"/>
          <w:sz w:val="20"/>
          <w:szCs w:val="20"/>
        </w:rPr>
        <w:t xml:space="preserve">, </w:t>
      </w:r>
      <w:proofErr w:type="spellStart"/>
      <w:r w:rsidR="00F80C1F" w:rsidRPr="005A1458">
        <w:rPr>
          <w:rFonts w:ascii="Arial" w:hAnsi="Arial" w:cs="Arial"/>
          <w:sz w:val="20"/>
          <w:szCs w:val="20"/>
        </w:rPr>
        <w:t>Udalguri</w:t>
      </w:r>
      <w:proofErr w:type="spellEnd"/>
      <w:r w:rsidR="00F80C1F" w:rsidRPr="005A1458">
        <w:rPr>
          <w:rFonts w:ascii="Arial" w:hAnsi="Arial" w:cs="Arial"/>
          <w:sz w:val="20"/>
          <w:szCs w:val="20"/>
        </w:rPr>
        <w:t xml:space="preserve">, and </w:t>
      </w:r>
      <w:proofErr w:type="spellStart"/>
      <w:r w:rsidR="00F80C1F" w:rsidRPr="005A1458">
        <w:rPr>
          <w:rFonts w:ascii="Arial" w:hAnsi="Arial" w:cs="Arial"/>
          <w:sz w:val="20"/>
          <w:szCs w:val="20"/>
        </w:rPr>
        <w:t>Baska</w:t>
      </w:r>
      <w:proofErr w:type="spellEnd"/>
      <w:r w:rsidR="00F80C1F" w:rsidRPr="005A1458">
        <w:rPr>
          <w:rFonts w:ascii="Arial" w:hAnsi="Arial" w:cs="Arial"/>
          <w:sz w:val="20"/>
          <w:szCs w:val="20"/>
        </w:rPr>
        <w:t xml:space="preserve"> in Assam, where it is primarily reared by the local Bodo tribes using a backyard or free-range system </w:t>
      </w:r>
      <w:r w:rsidR="00AC7E5B">
        <w:rPr>
          <w:rFonts w:ascii="Arial" w:hAnsi="Arial" w:cs="Arial"/>
          <w:sz w:val="20"/>
          <w:szCs w:val="20"/>
        </w:rPr>
        <w:t>[17]</w:t>
      </w:r>
      <w:r w:rsidR="00F80C1F" w:rsidRPr="005A1458">
        <w:rPr>
          <w:rFonts w:ascii="Arial" w:hAnsi="Arial" w:cs="Arial"/>
          <w:sz w:val="20"/>
          <w:szCs w:val="20"/>
        </w:rPr>
        <w:t xml:space="preserve">. The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breed, derives its name from the plant </w:t>
      </w:r>
      <w:proofErr w:type="spellStart"/>
      <w:r w:rsidR="00F80C1F" w:rsidRPr="005A1458">
        <w:rPr>
          <w:rFonts w:ascii="Arial" w:hAnsi="Arial" w:cs="Arial"/>
          <w:sz w:val="20"/>
          <w:szCs w:val="20"/>
        </w:rPr>
        <w:t>Thigir</w:t>
      </w:r>
      <w:proofErr w:type="spellEnd"/>
      <w:r w:rsidR="00F80C1F" w:rsidRPr="005A1458">
        <w:rPr>
          <w:rFonts w:ascii="Arial" w:hAnsi="Arial" w:cs="Arial"/>
          <w:sz w:val="20"/>
          <w:szCs w:val="20"/>
        </w:rPr>
        <w:t xml:space="preserve"> (</w:t>
      </w:r>
      <w:proofErr w:type="spellStart"/>
      <w:r w:rsidR="00F80C1F" w:rsidRPr="005A1458">
        <w:rPr>
          <w:rFonts w:ascii="Arial" w:hAnsi="Arial" w:cs="Arial"/>
          <w:i/>
          <w:iCs/>
          <w:sz w:val="20"/>
          <w:szCs w:val="20"/>
        </w:rPr>
        <w:t>Dillenia</w:t>
      </w:r>
      <w:proofErr w:type="spellEnd"/>
      <w:r w:rsidR="00F80C1F" w:rsidRPr="005A1458">
        <w:rPr>
          <w:rFonts w:ascii="Arial" w:hAnsi="Arial" w:cs="Arial"/>
          <w:i/>
          <w:iCs/>
          <w:sz w:val="20"/>
          <w:szCs w:val="20"/>
        </w:rPr>
        <w:t xml:space="preserve"> </w:t>
      </w:r>
      <w:proofErr w:type="spellStart"/>
      <w:r w:rsidR="00F80C1F" w:rsidRPr="005A1458">
        <w:rPr>
          <w:rFonts w:ascii="Arial" w:hAnsi="Arial" w:cs="Arial"/>
          <w:i/>
          <w:iCs/>
          <w:sz w:val="20"/>
          <w:szCs w:val="20"/>
        </w:rPr>
        <w:t>indica</w:t>
      </w:r>
      <w:proofErr w:type="spellEnd"/>
      <w:r w:rsidR="00F80C1F" w:rsidRPr="005A1458">
        <w:rPr>
          <w:rFonts w:ascii="Arial" w:hAnsi="Arial" w:cs="Arial"/>
          <w:sz w:val="20"/>
          <w:szCs w:val="20"/>
        </w:rPr>
        <w:t xml:space="preserve">), which is native to the region. This plant bears flowers in various </w:t>
      </w:r>
      <w:proofErr w:type="spellStart"/>
      <w:r w:rsidR="00F80C1F" w:rsidRPr="005A1458">
        <w:rPr>
          <w:rFonts w:ascii="Arial" w:hAnsi="Arial" w:cs="Arial"/>
          <w:sz w:val="20"/>
          <w:szCs w:val="20"/>
        </w:rPr>
        <w:t>colors</w:t>
      </w:r>
      <w:proofErr w:type="spellEnd"/>
      <w:r w:rsidR="00F80C1F" w:rsidRPr="005A1458">
        <w:rPr>
          <w:rFonts w:ascii="Arial" w:hAnsi="Arial" w:cs="Arial"/>
          <w:sz w:val="20"/>
          <w:szCs w:val="20"/>
        </w:rPr>
        <w:t xml:space="preserve">, resembling the diverse plumage of these birds. Additionally, the shape of the flowers resembles the comb of the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chickens. In the Bodo language, Dao means bird, and thus, these birds are called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The primary utility of this breed lies in providing food in the form of meat and eggs. They are mainly reared to meet the domestic needs of the farmers, serving as a vital source of sustenance. Moreover, these birds also act as a cash reserve, contributing to the farmers' financial stability </w:t>
      </w:r>
      <w:r w:rsidR="00AC7E5B">
        <w:rPr>
          <w:rFonts w:ascii="Arial" w:hAnsi="Arial" w:cs="Arial"/>
          <w:sz w:val="20"/>
          <w:szCs w:val="20"/>
        </w:rPr>
        <w:t>[18]</w:t>
      </w:r>
      <w:r w:rsidR="00F80C1F" w:rsidRPr="005A1458">
        <w:rPr>
          <w:rFonts w:ascii="Arial" w:hAnsi="Arial" w:cs="Arial"/>
          <w:sz w:val="20"/>
          <w:szCs w:val="20"/>
        </w:rPr>
        <w:t>.</w:t>
      </w:r>
      <w:r w:rsidR="0029687D" w:rsidRPr="005A1458">
        <w:rPr>
          <w:rFonts w:ascii="Arial" w:hAnsi="Arial" w:cs="Arial"/>
          <w:sz w:val="20"/>
          <w:szCs w:val="20"/>
        </w:rPr>
        <w:t xml:space="preserve"> </w:t>
      </w:r>
      <w:r w:rsidR="006655E2" w:rsidRPr="005A1458">
        <w:rPr>
          <w:rFonts w:ascii="Arial" w:hAnsi="Arial" w:cs="Arial"/>
          <w:sz w:val="20"/>
          <w:szCs w:val="20"/>
        </w:rPr>
        <w:t xml:space="preserve">The </w:t>
      </w:r>
      <w:proofErr w:type="spellStart"/>
      <w:r w:rsidR="006655E2" w:rsidRPr="005A1458">
        <w:rPr>
          <w:rFonts w:ascii="Arial" w:hAnsi="Arial" w:cs="Arial"/>
          <w:sz w:val="20"/>
          <w:szCs w:val="20"/>
        </w:rPr>
        <w:t>Daothigir</w:t>
      </w:r>
      <w:proofErr w:type="spellEnd"/>
      <w:r w:rsidR="006655E2" w:rsidRPr="005A1458">
        <w:rPr>
          <w:rFonts w:ascii="Arial" w:hAnsi="Arial" w:cs="Arial"/>
          <w:sz w:val="20"/>
          <w:szCs w:val="20"/>
        </w:rPr>
        <w:t xml:space="preserve"> birds are small-sized, compact, yet heavy, with long legs. Their plumage is predominantly black interspersed with white feathers, although variations such as white with black or brown with white are also common. The patterns can be either striped or spotted. The wings and tail exhibit black or brown feathers, while the neck and back display golden yellow or brown feathers in certain birds. The skin is cream-colored, often showing a slight pinkish hue. The eye ring is red, and the ear lobe is typically red but may sometimes be white or a mix of white and red. The wattles are medium to large in size and red in </w:t>
      </w:r>
      <w:proofErr w:type="spellStart"/>
      <w:r w:rsidR="006655E2" w:rsidRPr="005A1458">
        <w:rPr>
          <w:rFonts w:ascii="Arial" w:hAnsi="Arial" w:cs="Arial"/>
          <w:sz w:val="20"/>
          <w:szCs w:val="20"/>
        </w:rPr>
        <w:t>color</w:t>
      </w:r>
      <w:proofErr w:type="spellEnd"/>
      <w:r w:rsidR="006655E2" w:rsidRPr="005A1458">
        <w:rPr>
          <w:rFonts w:ascii="Arial" w:hAnsi="Arial" w:cs="Arial"/>
          <w:sz w:val="20"/>
          <w:szCs w:val="20"/>
        </w:rPr>
        <w:t xml:space="preserve">. The comb is red, single, erect, and large. The beak and shank are yellow, and the tail is short, aligning almost at the level of the back. </w:t>
      </w:r>
      <w:r w:rsidR="0029687D" w:rsidRPr="005A1458">
        <w:rPr>
          <w:rFonts w:ascii="Arial" w:hAnsi="Arial" w:cs="Arial"/>
          <w:sz w:val="20"/>
          <w:szCs w:val="20"/>
        </w:rPr>
        <w:t xml:space="preserve">The average body weight in cock and hen is 1.79±0.13 kg and </w:t>
      </w:r>
      <w:r w:rsidR="0029687D" w:rsidRPr="005A1458">
        <w:rPr>
          <w:rFonts w:ascii="Arial" w:hAnsi="Arial" w:cs="Arial"/>
          <w:sz w:val="20"/>
          <w:szCs w:val="20"/>
        </w:rPr>
        <w:lastRenderedPageBreak/>
        <w:t xml:space="preserve">1.63±0.13 kg </w:t>
      </w:r>
      <w:r w:rsidR="00AC7E5B">
        <w:rPr>
          <w:rFonts w:ascii="Arial" w:hAnsi="Arial" w:cs="Arial"/>
          <w:sz w:val="20"/>
          <w:szCs w:val="20"/>
        </w:rPr>
        <w:t>[</w:t>
      </w:r>
      <w:r w:rsidR="00925462">
        <w:rPr>
          <w:rFonts w:ascii="Arial" w:hAnsi="Arial" w:cs="Arial"/>
          <w:sz w:val="20"/>
          <w:szCs w:val="20"/>
        </w:rPr>
        <w:t>27</w:t>
      </w:r>
      <w:r w:rsidR="00AC7E5B">
        <w:rPr>
          <w:rFonts w:ascii="Arial" w:hAnsi="Arial" w:cs="Arial"/>
          <w:sz w:val="20"/>
          <w:szCs w:val="20"/>
        </w:rPr>
        <w:t>]</w:t>
      </w:r>
      <w:r w:rsidR="0029687D" w:rsidRPr="005A1458">
        <w:rPr>
          <w:rFonts w:ascii="Arial" w:hAnsi="Arial" w:cs="Arial"/>
          <w:sz w:val="20"/>
          <w:szCs w:val="20"/>
        </w:rPr>
        <w:t>.</w:t>
      </w:r>
      <w:r w:rsidR="006655E2" w:rsidRPr="005A1458">
        <w:rPr>
          <w:rFonts w:ascii="Arial" w:hAnsi="Arial" w:cs="Arial"/>
          <w:sz w:val="20"/>
          <w:szCs w:val="20"/>
        </w:rPr>
        <w:t xml:space="preserve"> </w:t>
      </w:r>
      <w:r w:rsidR="00AE7DE6" w:rsidRPr="005A1458">
        <w:rPr>
          <w:rFonts w:ascii="Arial" w:hAnsi="Arial" w:cs="Arial"/>
          <w:sz w:val="20"/>
          <w:szCs w:val="20"/>
        </w:rPr>
        <w:t xml:space="preserve">The average age at first egg and egg weight is 6 months and 44 g, respectively </w:t>
      </w:r>
      <w:r w:rsidR="00AC7E5B">
        <w:rPr>
          <w:rFonts w:ascii="Arial" w:hAnsi="Arial" w:cs="Arial"/>
          <w:sz w:val="20"/>
          <w:szCs w:val="20"/>
        </w:rPr>
        <w:t>[18]</w:t>
      </w:r>
      <w:r w:rsidR="00AE7DE6" w:rsidRPr="005A1458">
        <w:rPr>
          <w:rFonts w:ascii="Arial" w:hAnsi="Arial" w:cs="Arial"/>
          <w:sz w:val="20"/>
          <w:szCs w:val="20"/>
        </w:rPr>
        <w:t xml:space="preserve">. The annual egg production in </w:t>
      </w:r>
      <w:proofErr w:type="spellStart"/>
      <w:r w:rsidR="00AE7DE6" w:rsidRPr="005A1458">
        <w:rPr>
          <w:rFonts w:ascii="Arial" w:hAnsi="Arial" w:cs="Arial"/>
          <w:sz w:val="20"/>
          <w:szCs w:val="20"/>
        </w:rPr>
        <w:t>Daothigir</w:t>
      </w:r>
      <w:proofErr w:type="spellEnd"/>
      <w:r w:rsidR="00AE7DE6" w:rsidRPr="005A1458">
        <w:rPr>
          <w:rFonts w:ascii="Arial" w:hAnsi="Arial" w:cs="Arial"/>
          <w:sz w:val="20"/>
          <w:szCs w:val="20"/>
        </w:rPr>
        <w:t xml:space="preserve"> breed is approximately, 60-70 </w:t>
      </w:r>
      <w:r w:rsidR="00AC7E5B">
        <w:rPr>
          <w:rFonts w:ascii="Arial" w:hAnsi="Arial" w:cs="Arial"/>
          <w:sz w:val="20"/>
          <w:szCs w:val="20"/>
        </w:rPr>
        <w:t>[19]</w:t>
      </w:r>
      <w:r w:rsidR="00AE7DE6" w:rsidRPr="005A1458">
        <w:rPr>
          <w:rFonts w:ascii="Arial" w:hAnsi="Arial" w:cs="Arial"/>
          <w:sz w:val="20"/>
          <w:szCs w:val="20"/>
        </w:rPr>
        <w:t>. The fertility rate, hatchability on total egg set, and hatchability on fertile egg set were observed to be 80.30 ± 3.50, 66.84 ± 4.90, and 83.90 ± 5.60, respectively.</w:t>
      </w:r>
      <w:r w:rsidR="006C4AAD" w:rsidRPr="005A1458">
        <w:rPr>
          <w:rFonts w:ascii="Arial" w:hAnsi="Arial" w:cs="Arial"/>
          <w:sz w:val="20"/>
          <w:szCs w:val="20"/>
        </w:rPr>
        <w:t xml:space="preserve"> The average dressing percentage in both male and female is 73.88±2.68 and 72.22±3.51, respectively </w:t>
      </w:r>
      <w:r w:rsidR="00AC7E5B">
        <w:rPr>
          <w:rFonts w:ascii="Arial" w:hAnsi="Arial" w:cs="Arial"/>
          <w:sz w:val="20"/>
          <w:szCs w:val="20"/>
        </w:rPr>
        <w:t>[17]</w:t>
      </w:r>
      <w:r w:rsidR="006C4AAD" w:rsidRPr="005A1458">
        <w:rPr>
          <w:rFonts w:ascii="Arial" w:hAnsi="Arial" w:cs="Arial"/>
          <w:sz w:val="20"/>
          <w:szCs w:val="20"/>
        </w:rPr>
        <w:t>.</w:t>
      </w:r>
    </w:p>
    <w:p w14:paraId="12580B55" w14:textId="77777777" w:rsidR="00334CF2" w:rsidRPr="00350BBF" w:rsidRDefault="00334CF2" w:rsidP="00AE7DE6">
      <w:pPr>
        <w:jc w:val="both"/>
        <w:rPr>
          <w:rFonts w:ascii="Times New Roman" w:hAnsi="Times New Roman" w:cs="Times New Roman"/>
          <w:sz w:val="24"/>
          <w:szCs w:val="24"/>
        </w:rPr>
      </w:pPr>
      <w:r w:rsidRPr="00350BBF">
        <w:rPr>
          <w:noProof/>
          <w:lang w:eastAsia="en-IN"/>
        </w:rPr>
        <w:drawing>
          <wp:inline distT="0" distB="0" distL="0" distR="0" wp14:anchorId="12014FD8" wp14:editId="5760DEB8">
            <wp:extent cx="2316480" cy="1752600"/>
            <wp:effectExtent l="0" t="0" r="7620" b="0"/>
            <wp:docPr id="1089994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480" cy="17526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3A4D1D19" wp14:editId="3B622345">
            <wp:extent cx="2606040" cy="1760220"/>
            <wp:effectExtent l="0" t="0" r="3810" b="0"/>
            <wp:docPr id="1812877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040" cy="1760220"/>
                    </a:xfrm>
                    <a:prstGeom prst="rect">
                      <a:avLst/>
                    </a:prstGeom>
                    <a:noFill/>
                    <a:ln>
                      <a:noFill/>
                    </a:ln>
                  </pic:spPr>
                </pic:pic>
              </a:graphicData>
            </a:graphic>
          </wp:inline>
        </w:drawing>
      </w:r>
    </w:p>
    <w:p w14:paraId="56B76F6E" w14:textId="3FDB864F" w:rsidR="00A62090" w:rsidRPr="00C44F32" w:rsidRDefault="00401A4D" w:rsidP="00A62090">
      <w:pPr>
        <w:jc w:val="both"/>
        <w:rPr>
          <w:rFonts w:ascii="Arial" w:hAnsi="Arial" w:cs="Arial"/>
          <w:b/>
          <w:bCs/>
          <w:sz w:val="20"/>
          <w:szCs w:val="20"/>
        </w:rPr>
      </w:pPr>
      <w:r>
        <w:rPr>
          <w:rFonts w:ascii="Arial" w:hAnsi="Arial" w:cs="Arial"/>
          <w:b/>
          <w:bCs/>
          <w:sz w:val="20"/>
          <w:szCs w:val="20"/>
        </w:rPr>
        <w:t xml:space="preserve">Fig </w:t>
      </w:r>
      <w:proofErr w:type="gramStart"/>
      <w:r>
        <w:rPr>
          <w:rFonts w:ascii="Arial" w:hAnsi="Arial" w:cs="Arial"/>
          <w:b/>
          <w:bCs/>
          <w:sz w:val="20"/>
          <w:szCs w:val="20"/>
        </w:rPr>
        <w:t>14 :</w:t>
      </w:r>
      <w:proofErr w:type="gramEnd"/>
      <w:r>
        <w:rPr>
          <w:rFonts w:ascii="Arial" w:hAnsi="Arial" w:cs="Arial"/>
          <w:b/>
          <w:bCs/>
          <w:sz w:val="20"/>
          <w:szCs w:val="20"/>
        </w:rPr>
        <w:t xml:space="preserve"> </w:t>
      </w:r>
      <w:proofErr w:type="spellStart"/>
      <w:r w:rsidR="00334CF2" w:rsidRPr="00C44F32">
        <w:rPr>
          <w:rFonts w:ascii="Arial" w:hAnsi="Arial" w:cs="Arial"/>
          <w:b/>
          <w:bCs/>
          <w:sz w:val="20"/>
          <w:szCs w:val="20"/>
        </w:rPr>
        <w:t>Daothigir</w:t>
      </w:r>
      <w:proofErr w:type="spellEnd"/>
      <w:r w:rsidR="00334CF2" w:rsidRPr="00C44F32">
        <w:rPr>
          <w:rFonts w:ascii="Arial" w:hAnsi="Arial" w:cs="Arial"/>
          <w:b/>
          <w:bCs/>
          <w:sz w:val="20"/>
          <w:szCs w:val="20"/>
        </w:rPr>
        <w:t xml:space="preserve"> (Male)                   </w:t>
      </w:r>
      <w:r w:rsidR="00A62090"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15 : </w:t>
      </w:r>
      <w:r w:rsidR="00C44F32">
        <w:rPr>
          <w:rFonts w:ascii="Arial" w:hAnsi="Arial" w:cs="Arial"/>
          <w:b/>
          <w:bCs/>
          <w:sz w:val="20"/>
          <w:szCs w:val="20"/>
        </w:rPr>
        <w:t xml:space="preserve">                   </w:t>
      </w:r>
      <w:r w:rsidR="00A62090" w:rsidRPr="00C44F32">
        <w:rPr>
          <w:rFonts w:ascii="Arial" w:hAnsi="Arial" w:cs="Arial"/>
          <w:b/>
          <w:bCs/>
          <w:sz w:val="20"/>
          <w:szCs w:val="20"/>
        </w:rPr>
        <w:t xml:space="preserve"> </w:t>
      </w:r>
      <w:proofErr w:type="spellStart"/>
      <w:r w:rsidR="00A62090" w:rsidRPr="00C44F32">
        <w:rPr>
          <w:rFonts w:ascii="Arial" w:hAnsi="Arial" w:cs="Arial"/>
          <w:b/>
          <w:bCs/>
          <w:sz w:val="20"/>
          <w:szCs w:val="20"/>
        </w:rPr>
        <w:t>Daothigir</w:t>
      </w:r>
      <w:proofErr w:type="spellEnd"/>
      <w:r w:rsidR="00A62090" w:rsidRPr="00C44F32">
        <w:rPr>
          <w:rFonts w:ascii="Arial" w:hAnsi="Arial" w:cs="Arial"/>
          <w:b/>
          <w:bCs/>
          <w:sz w:val="20"/>
          <w:szCs w:val="20"/>
        </w:rPr>
        <w:t xml:space="preserve"> (Female)          </w:t>
      </w:r>
    </w:p>
    <w:p w14:paraId="563AA79A" w14:textId="77777777" w:rsidR="00A62090" w:rsidRPr="00C44F32" w:rsidRDefault="00A62090" w:rsidP="00A62090">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233C9437" w14:textId="77777777" w:rsidR="000F61C6" w:rsidRPr="005A1458" w:rsidRDefault="009A19E2" w:rsidP="00A62090">
      <w:pPr>
        <w:pStyle w:val="ListParagraph"/>
        <w:numPr>
          <w:ilvl w:val="0"/>
          <w:numId w:val="9"/>
        </w:numPr>
        <w:rPr>
          <w:rFonts w:ascii="Arial" w:hAnsi="Arial" w:cs="Arial"/>
        </w:rPr>
      </w:pPr>
      <w:r w:rsidRPr="005A1458">
        <w:rPr>
          <w:rFonts w:ascii="Arial" w:hAnsi="Arial" w:cs="Arial"/>
          <w:b/>
          <w:bCs/>
        </w:rPr>
        <w:t xml:space="preserve">Duck: </w:t>
      </w:r>
    </w:p>
    <w:p w14:paraId="660ED094" w14:textId="71BA2ABD" w:rsidR="0003252D" w:rsidRPr="005A1458" w:rsidRDefault="009A19E2" w:rsidP="0003252D">
      <w:pPr>
        <w:jc w:val="both"/>
        <w:rPr>
          <w:rFonts w:ascii="Arial" w:hAnsi="Arial" w:cs="Arial"/>
          <w:sz w:val="20"/>
          <w:szCs w:val="20"/>
        </w:rPr>
      </w:pPr>
      <w:r w:rsidRPr="00350BBF">
        <w:rPr>
          <w:rFonts w:ascii="Times New Roman" w:hAnsi="Times New Roman" w:cs="Times New Roman"/>
          <w:b/>
          <w:bCs/>
          <w:sz w:val="24"/>
          <w:szCs w:val="24"/>
        </w:rPr>
        <w:t>Pati</w:t>
      </w:r>
      <w:r w:rsidR="000F61C6" w:rsidRPr="00350BBF">
        <w:rPr>
          <w:rFonts w:ascii="Times New Roman" w:hAnsi="Times New Roman" w:cs="Times New Roman"/>
          <w:b/>
          <w:bCs/>
          <w:sz w:val="24"/>
          <w:szCs w:val="24"/>
        </w:rPr>
        <w:t>:</w:t>
      </w:r>
      <w:r w:rsidR="00A745DF" w:rsidRPr="00350BBF">
        <w:rPr>
          <w:rFonts w:ascii="Times New Roman" w:hAnsi="Times New Roman" w:cs="Times New Roman"/>
          <w:b/>
          <w:bCs/>
          <w:sz w:val="24"/>
          <w:szCs w:val="24"/>
        </w:rPr>
        <w:t xml:space="preserve"> </w:t>
      </w:r>
      <w:r w:rsidR="000F61C6" w:rsidRPr="00350BBF">
        <w:rPr>
          <w:rFonts w:ascii="Times New Roman" w:hAnsi="Times New Roman" w:cs="Times New Roman"/>
          <w:b/>
          <w:bCs/>
          <w:sz w:val="24"/>
          <w:szCs w:val="24"/>
        </w:rPr>
        <w:t xml:space="preserve"> </w:t>
      </w:r>
      <w:r w:rsidR="00A745DF" w:rsidRPr="005A1458">
        <w:rPr>
          <w:rFonts w:ascii="Arial" w:hAnsi="Arial" w:cs="Arial"/>
          <w:sz w:val="20"/>
          <w:szCs w:val="20"/>
        </w:rPr>
        <w:t>Pati ducks are well-suited for the backyard production system. Their shelters are constructed using locally available materials, such as bamboo and wood, and are typically placed near or within the farmer's residence. The most common feeding method involves scavenging, supplemented with additional feed.</w:t>
      </w:r>
      <w:r w:rsidR="00A745DF" w:rsidRPr="005A1458">
        <w:rPr>
          <w:rFonts w:ascii="Arial" w:hAnsi="Arial" w:cs="Arial"/>
          <w:b/>
          <w:bCs/>
          <w:sz w:val="20"/>
          <w:szCs w:val="20"/>
        </w:rPr>
        <w:t xml:space="preserve"> </w:t>
      </w:r>
      <w:r w:rsidR="00A745DF" w:rsidRPr="005A1458">
        <w:rPr>
          <w:rFonts w:ascii="Arial" w:hAnsi="Arial" w:cs="Arial"/>
          <w:sz w:val="20"/>
          <w:szCs w:val="20"/>
        </w:rPr>
        <w:t xml:space="preserve">This breed is mainly utilized for egg, meat and ritual sacrifices. </w:t>
      </w:r>
      <w:r w:rsidR="0003252D" w:rsidRPr="005A1458">
        <w:rPr>
          <w:rFonts w:ascii="Arial" w:hAnsi="Arial" w:cs="Arial"/>
          <w:sz w:val="20"/>
          <w:szCs w:val="20"/>
        </w:rPr>
        <w:t>The Pati ducks exhibit distinct morphological characteristics, with males averaging a birth weight of 35.48 grams and females 33.32 grams. In terms of adult weight, males reach an average of 1.67 kg, while females weigh 1.48 kg. They possess normal plumage type with a selective pattern and brown colour. The comb type is selective, and the skin and shank colo</w:t>
      </w:r>
      <w:r w:rsidR="00AC7E5B">
        <w:rPr>
          <w:rFonts w:ascii="Arial" w:hAnsi="Arial" w:cs="Arial"/>
          <w:sz w:val="20"/>
          <w:szCs w:val="20"/>
        </w:rPr>
        <w:t>u</w:t>
      </w:r>
      <w:r w:rsidR="0003252D" w:rsidRPr="005A1458">
        <w:rPr>
          <w:rFonts w:ascii="Arial" w:hAnsi="Arial" w:cs="Arial"/>
          <w:sz w:val="20"/>
          <w:szCs w:val="20"/>
        </w:rPr>
        <w:t>rs are both yellow. The egg shell colour is white, and the ducks display a squat posture. Male ducks, or drakes, have dark brown plumage with a greyish-black head and black-and-white tail feathers, while females are solid brown. A white ring may or may not be present at the neck in both sexes. The bill, shank, and feet are predominantly yellow.</w:t>
      </w:r>
    </w:p>
    <w:p w14:paraId="6164AC5C" w14:textId="5162B481" w:rsidR="00924DF3" w:rsidRPr="005A1458" w:rsidRDefault="0003252D" w:rsidP="00924DF3">
      <w:pPr>
        <w:jc w:val="both"/>
        <w:rPr>
          <w:rFonts w:ascii="Arial" w:hAnsi="Arial" w:cs="Arial"/>
          <w:sz w:val="20"/>
          <w:szCs w:val="20"/>
        </w:rPr>
      </w:pPr>
      <w:r w:rsidRPr="005A1458">
        <w:rPr>
          <w:rFonts w:ascii="Arial" w:hAnsi="Arial" w:cs="Arial"/>
          <w:sz w:val="20"/>
          <w:szCs w:val="20"/>
        </w:rPr>
        <w:t xml:space="preserve">In terms of performance, the average fertility rate for the breed is 83.74%, with a minimum of 70.0% and a maximum of 90.0%. The hatching rate averages 59.68%, ranging from 51.0% to 67.0%, while the dressing percentage is 59.3%, with a minimum of 55.0% and a maximum of 63.0%. A notable peculiarity of the breed is that about 60% of the birds exhibit broodiness, particularly between 40 to 48 weeks of age </w:t>
      </w:r>
      <w:r w:rsidR="00AC7E5B">
        <w:rPr>
          <w:rFonts w:ascii="Arial" w:hAnsi="Arial" w:cs="Arial"/>
          <w:sz w:val="20"/>
          <w:szCs w:val="20"/>
        </w:rPr>
        <w:t>[20]</w:t>
      </w:r>
      <w:r w:rsidRPr="005A1458">
        <w:rPr>
          <w:rFonts w:ascii="Arial" w:hAnsi="Arial" w:cs="Arial"/>
          <w:sz w:val="20"/>
          <w:szCs w:val="20"/>
        </w:rPr>
        <w:t xml:space="preserve">. </w:t>
      </w:r>
      <w:r w:rsidR="00A745DF" w:rsidRPr="005A1458">
        <w:rPr>
          <w:rFonts w:ascii="Arial" w:hAnsi="Arial" w:cs="Arial"/>
          <w:sz w:val="20"/>
          <w:szCs w:val="20"/>
        </w:rPr>
        <w:t xml:space="preserve">Pati ducks exhibit higher resistance to diseases and are better adapted to the local environmental conditions </w:t>
      </w:r>
      <w:r w:rsidR="00AC7E5B">
        <w:rPr>
          <w:rFonts w:ascii="Arial" w:hAnsi="Arial" w:cs="Arial"/>
          <w:sz w:val="20"/>
          <w:szCs w:val="20"/>
        </w:rPr>
        <w:t>[2</w:t>
      </w:r>
      <w:r w:rsidR="00F424B8">
        <w:rPr>
          <w:rFonts w:ascii="Arial" w:hAnsi="Arial" w:cs="Arial"/>
          <w:sz w:val="20"/>
          <w:szCs w:val="20"/>
        </w:rPr>
        <w:t>1</w:t>
      </w:r>
      <w:r w:rsidR="00AC7E5B">
        <w:rPr>
          <w:rFonts w:ascii="Arial" w:hAnsi="Arial" w:cs="Arial"/>
          <w:sz w:val="20"/>
          <w:szCs w:val="20"/>
        </w:rPr>
        <w:t>]</w:t>
      </w:r>
      <w:r w:rsidR="00A745DF" w:rsidRPr="005A1458">
        <w:rPr>
          <w:rFonts w:ascii="Arial" w:hAnsi="Arial" w:cs="Arial"/>
          <w:sz w:val="20"/>
          <w:szCs w:val="20"/>
        </w:rPr>
        <w:t xml:space="preserve">. </w:t>
      </w:r>
      <w:r w:rsidR="00924DF3" w:rsidRPr="005A1458">
        <w:rPr>
          <w:rFonts w:ascii="Arial" w:hAnsi="Arial" w:cs="Arial"/>
          <w:sz w:val="20"/>
          <w:szCs w:val="20"/>
        </w:rPr>
        <w:t xml:space="preserve">The Pati duck reaches sexual maturity between 220 and 235 days of age, with the average age at first egg laying being around 240 days. They produce eggs weighing approximately 60.5 grams, with an annual egg production ranging from 75 to 90 eggs </w:t>
      </w:r>
      <w:r w:rsidR="00F424B8">
        <w:rPr>
          <w:rFonts w:ascii="Arial" w:hAnsi="Arial" w:cs="Arial"/>
          <w:sz w:val="20"/>
          <w:szCs w:val="20"/>
        </w:rPr>
        <w:t>[22]</w:t>
      </w:r>
      <w:r w:rsidR="00924DF3" w:rsidRPr="005A1458">
        <w:rPr>
          <w:rFonts w:ascii="Arial" w:hAnsi="Arial" w:cs="Arial"/>
          <w:sz w:val="20"/>
          <w:szCs w:val="20"/>
        </w:rPr>
        <w:t>.</w:t>
      </w:r>
    </w:p>
    <w:p w14:paraId="6E352328" w14:textId="77777777" w:rsidR="00A62090" w:rsidRPr="00350BBF" w:rsidRDefault="00A62090" w:rsidP="00924DF3">
      <w:pPr>
        <w:jc w:val="both"/>
        <w:rPr>
          <w:rFonts w:ascii="Times New Roman" w:hAnsi="Times New Roman" w:cs="Times New Roman"/>
          <w:sz w:val="24"/>
          <w:szCs w:val="24"/>
        </w:rPr>
      </w:pPr>
      <w:r w:rsidRPr="00350BBF">
        <w:rPr>
          <w:noProof/>
          <w:lang w:eastAsia="en-IN"/>
        </w:rPr>
        <w:drawing>
          <wp:inline distT="0" distB="0" distL="0" distR="0" wp14:anchorId="3EEFEA14" wp14:editId="14F3DD35">
            <wp:extent cx="2263140" cy="1676400"/>
            <wp:effectExtent l="0" t="0" r="3810" b="0"/>
            <wp:docPr id="2124132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3140" cy="16764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6A79E8DB" wp14:editId="61E71903">
            <wp:extent cx="2354580" cy="1661160"/>
            <wp:effectExtent l="0" t="0" r="7620" b="0"/>
            <wp:docPr id="950858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4580" cy="1661160"/>
                    </a:xfrm>
                    <a:prstGeom prst="rect">
                      <a:avLst/>
                    </a:prstGeom>
                    <a:noFill/>
                    <a:ln>
                      <a:noFill/>
                    </a:ln>
                  </pic:spPr>
                </pic:pic>
              </a:graphicData>
            </a:graphic>
          </wp:inline>
        </w:drawing>
      </w:r>
    </w:p>
    <w:p w14:paraId="0792984A" w14:textId="0C8AD129" w:rsidR="00A62090" w:rsidRPr="00C44F32" w:rsidRDefault="00401A4D" w:rsidP="00924DF3">
      <w:pPr>
        <w:jc w:val="both"/>
        <w:rPr>
          <w:rFonts w:ascii="Arial" w:hAnsi="Arial" w:cs="Arial"/>
          <w:b/>
          <w:bCs/>
          <w:sz w:val="20"/>
          <w:szCs w:val="20"/>
        </w:rPr>
      </w:pPr>
      <w:r>
        <w:rPr>
          <w:rFonts w:ascii="Arial" w:hAnsi="Arial" w:cs="Arial"/>
          <w:b/>
          <w:bCs/>
          <w:sz w:val="20"/>
          <w:szCs w:val="20"/>
        </w:rPr>
        <w:t xml:space="preserve">Fig </w:t>
      </w:r>
      <w:proofErr w:type="gramStart"/>
      <w:r>
        <w:rPr>
          <w:rFonts w:ascii="Arial" w:hAnsi="Arial" w:cs="Arial"/>
          <w:b/>
          <w:bCs/>
          <w:sz w:val="20"/>
          <w:szCs w:val="20"/>
        </w:rPr>
        <w:t>16 :</w:t>
      </w:r>
      <w:proofErr w:type="gramEnd"/>
      <w:r>
        <w:rPr>
          <w:rFonts w:ascii="Arial" w:hAnsi="Arial" w:cs="Arial"/>
          <w:b/>
          <w:bCs/>
          <w:sz w:val="20"/>
          <w:szCs w:val="20"/>
        </w:rPr>
        <w:t xml:space="preserve"> </w:t>
      </w:r>
      <w:r w:rsidR="00A62090" w:rsidRPr="00C44F32">
        <w:rPr>
          <w:rFonts w:ascii="Arial" w:hAnsi="Arial" w:cs="Arial"/>
          <w:b/>
          <w:bCs/>
          <w:sz w:val="20"/>
          <w:szCs w:val="20"/>
        </w:rPr>
        <w:t xml:space="preserve">Pati (Male)                                         </w:t>
      </w:r>
      <w:r w:rsidR="00C44F32">
        <w:rPr>
          <w:rFonts w:ascii="Arial" w:hAnsi="Arial" w:cs="Arial"/>
          <w:b/>
          <w:bCs/>
          <w:sz w:val="20"/>
          <w:szCs w:val="20"/>
        </w:rPr>
        <w:t xml:space="preserve">           </w:t>
      </w:r>
      <w:r>
        <w:rPr>
          <w:rFonts w:ascii="Arial" w:hAnsi="Arial" w:cs="Arial"/>
          <w:b/>
          <w:bCs/>
          <w:sz w:val="20"/>
          <w:szCs w:val="20"/>
        </w:rPr>
        <w:t xml:space="preserve">fig 17 : </w:t>
      </w:r>
      <w:r w:rsidR="00C44F32">
        <w:rPr>
          <w:rFonts w:ascii="Arial" w:hAnsi="Arial" w:cs="Arial"/>
          <w:b/>
          <w:bCs/>
          <w:sz w:val="20"/>
          <w:szCs w:val="20"/>
        </w:rPr>
        <w:t xml:space="preserve">            </w:t>
      </w:r>
      <w:r w:rsidR="00A62090" w:rsidRPr="00C44F32">
        <w:rPr>
          <w:rFonts w:ascii="Arial" w:hAnsi="Arial" w:cs="Arial"/>
          <w:b/>
          <w:bCs/>
          <w:sz w:val="20"/>
          <w:szCs w:val="20"/>
        </w:rPr>
        <w:t>Pati (Female)</w:t>
      </w:r>
    </w:p>
    <w:p w14:paraId="1DE911F2" w14:textId="77777777" w:rsidR="00A62090" w:rsidRPr="00C44F32" w:rsidRDefault="00A62090" w:rsidP="00A62090">
      <w:pPr>
        <w:pStyle w:val="ListParagraph"/>
        <w:ind w:left="1080"/>
        <w:jc w:val="right"/>
        <w:rPr>
          <w:rFonts w:ascii="Arial" w:hAnsi="Arial" w:cs="Arial"/>
          <w:b/>
          <w:bCs/>
          <w:sz w:val="20"/>
          <w:szCs w:val="20"/>
        </w:rPr>
      </w:pPr>
      <w:r w:rsidRPr="00C44F32">
        <w:rPr>
          <w:rFonts w:ascii="Arial" w:hAnsi="Arial" w:cs="Arial"/>
          <w:b/>
          <w:bCs/>
          <w:sz w:val="20"/>
          <w:szCs w:val="20"/>
        </w:rPr>
        <w:lastRenderedPageBreak/>
        <w:t>Source: NBAGR, Karnal</w:t>
      </w:r>
    </w:p>
    <w:p w14:paraId="11623A32" w14:textId="77777777" w:rsidR="007C547E" w:rsidRPr="005B63B8" w:rsidRDefault="007C547E" w:rsidP="006E07C0">
      <w:pPr>
        <w:rPr>
          <w:rFonts w:ascii="Arial" w:hAnsi="Arial" w:cs="Arial"/>
          <w:b/>
          <w:bCs/>
        </w:rPr>
      </w:pPr>
      <w:r w:rsidRPr="005B63B8">
        <w:rPr>
          <w:rFonts w:ascii="Arial" w:hAnsi="Arial" w:cs="Arial"/>
          <w:b/>
          <w:bCs/>
        </w:rPr>
        <w:t xml:space="preserve">Conservation of indigenous animals in the North-Eastern State of Assam </w:t>
      </w:r>
    </w:p>
    <w:p w14:paraId="005F5C5F" w14:textId="77777777" w:rsidR="000C60EF" w:rsidRPr="005A1458" w:rsidRDefault="000C60EF" w:rsidP="000C60EF">
      <w:pPr>
        <w:jc w:val="both"/>
        <w:rPr>
          <w:rFonts w:ascii="Arial" w:hAnsi="Arial" w:cs="Arial"/>
          <w:sz w:val="20"/>
          <w:szCs w:val="20"/>
        </w:rPr>
      </w:pPr>
      <w:r w:rsidRPr="005A1458">
        <w:rPr>
          <w:rFonts w:ascii="Arial" w:hAnsi="Arial" w:cs="Arial"/>
          <w:sz w:val="20"/>
          <w:szCs w:val="20"/>
        </w:rPr>
        <w:t>Conservation of indigenous breeds is critical for maintaining genetic diversity, which serves as a reservoir for traits such as disease resistance, adaptability and nutritional quality. These breeds also hold cultural and traditional value for local communities, serving as a vital source of livelihood and playing a role in rituals and customs.</w:t>
      </w:r>
      <w:r w:rsidR="00F51CC7" w:rsidRPr="005A1458">
        <w:rPr>
          <w:rFonts w:ascii="Arial" w:hAnsi="Arial" w:cs="Arial"/>
          <w:sz w:val="20"/>
          <w:szCs w:val="20"/>
        </w:rPr>
        <w:t xml:space="preserve"> </w:t>
      </w:r>
      <w:r w:rsidRPr="005A1458">
        <w:rPr>
          <w:rFonts w:ascii="Arial" w:hAnsi="Arial" w:cs="Arial"/>
          <w:sz w:val="20"/>
          <w:szCs w:val="20"/>
        </w:rPr>
        <w:t xml:space="preserve">The state has implemented several initiatives aimed at conserving and developing these native breeds. </w:t>
      </w:r>
      <w:r w:rsidR="00F51CC7" w:rsidRPr="005A1458">
        <w:rPr>
          <w:rFonts w:ascii="Arial" w:hAnsi="Arial" w:cs="Arial"/>
          <w:sz w:val="20"/>
          <w:szCs w:val="20"/>
        </w:rPr>
        <w:t>Therefore, it emphasizes the need for a concerted effort from policymakers, researchers, and local communities to ensure the sustainable use and preservation of these genetic resources for future generations.</w:t>
      </w:r>
    </w:p>
    <w:p w14:paraId="65675192" w14:textId="77777777" w:rsidR="00F51CC7" w:rsidRPr="005A1458" w:rsidRDefault="004451ED" w:rsidP="000C60EF">
      <w:pPr>
        <w:jc w:val="both"/>
        <w:rPr>
          <w:rFonts w:ascii="Arial" w:hAnsi="Arial" w:cs="Arial"/>
          <w:sz w:val="20"/>
          <w:szCs w:val="20"/>
        </w:rPr>
      </w:pPr>
      <w:r w:rsidRPr="005A1458">
        <w:rPr>
          <w:rFonts w:ascii="Arial" w:hAnsi="Arial" w:cs="Arial"/>
          <w:sz w:val="20"/>
          <w:szCs w:val="20"/>
        </w:rPr>
        <w:t xml:space="preserve">Programmes like National programme for bovine breeding (NPBB) focuses on the genetic improvement of bovine populations with an emphasis on indigenous breeds. Its objectives include providing quality artificial insemination services, bringing all </w:t>
      </w:r>
      <w:proofErr w:type="spellStart"/>
      <w:r w:rsidRPr="005A1458">
        <w:rPr>
          <w:rFonts w:ascii="Arial" w:hAnsi="Arial" w:cs="Arial"/>
          <w:sz w:val="20"/>
          <w:szCs w:val="20"/>
        </w:rPr>
        <w:t>breedable</w:t>
      </w:r>
      <w:proofErr w:type="spellEnd"/>
      <w:r w:rsidRPr="005A1458">
        <w:rPr>
          <w:rFonts w:ascii="Arial" w:hAnsi="Arial" w:cs="Arial"/>
          <w:sz w:val="20"/>
          <w:szCs w:val="20"/>
        </w:rPr>
        <w:t xml:space="preserve"> females under organized breeding, conserving and developing selected indigenous breeds of high socio-economic importance and supplying quality breeding inputs to prevent breed deterioration and extinction</w:t>
      </w:r>
      <w:r w:rsidR="00366A0B" w:rsidRPr="005A1458">
        <w:rPr>
          <w:rFonts w:ascii="Arial" w:hAnsi="Arial" w:cs="Arial"/>
          <w:sz w:val="20"/>
          <w:szCs w:val="20"/>
        </w:rPr>
        <w:t xml:space="preserve"> (Animal Husbandry and Veterinary, Government of Assam)</w:t>
      </w:r>
      <w:r w:rsidRPr="005A1458">
        <w:rPr>
          <w:rFonts w:ascii="Arial" w:hAnsi="Arial" w:cs="Arial"/>
          <w:sz w:val="20"/>
          <w:szCs w:val="20"/>
        </w:rPr>
        <w:t xml:space="preserve">. </w:t>
      </w:r>
    </w:p>
    <w:p w14:paraId="47B13C8F" w14:textId="6F228DA4" w:rsidR="004451ED" w:rsidRPr="005A1458" w:rsidRDefault="004451ED" w:rsidP="004451ED">
      <w:pPr>
        <w:jc w:val="both"/>
        <w:rPr>
          <w:rFonts w:ascii="Arial" w:hAnsi="Arial" w:cs="Arial"/>
          <w:sz w:val="20"/>
          <w:szCs w:val="20"/>
        </w:rPr>
      </w:pPr>
      <w:r w:rsidRPr="005A1458">
        <w:rPr>
          <w:rFonts w:ascii="Arial" w:hAnsi="Arial" w:cs="Arial"/>
          <w:sz w:val="20"/>
          <w:szCs w:val="20"/>
        </w:rPr>
        <w:t xml:space="preserve">The Assam Livestock Development Agency (ALDA) serves as the state implementing agency for the National Project for Bovine Breeding (NPBB). As part of its initiatives, ALDA has launched a program aimed at the improvement and conservation of the indigenous Swamp buffalo population, supported by the establishment of a nucleus farm at </w:t>
      </w:r>
      <w:proofErr w:type="spellStart"/>
      <w:r w:rsidRPr="005A1458">
        <w:rPr>
          <w:rFonts w:ascii="Arial" w:hAnsi="Arial" w:cs="Arial"/>
          <w:sz w:val="20"/>
          <w:szCs w:val="20"/>
        </w:rPr>
        <w:t>Barhampur</w:t>
      </w:r>
      <w:proofErr w:type="spellEnd"/>
      <w:r w:rsidRPr="005A1458">
        <w:rPr>
          <w:rFonts w:ascii="Arial" w:hAnsi="Arial" w:cs="Arial"/>
          <w:sz w:val="20"/>
          <w:szCs w:val="20"/>
        </w:rPr>
        <w:t xml:space="preserve"> in Assam</w:t>
      </w:r>
      <w:r w:rsidR="00366A0B" w:rsidRPr="005A1458">
        <w:rPr>
          <w:rFonts w:ascii="Arial" w:hAnsi="Arial" w:cs="Arial"/>
          <w:sz w:val="20"/>
          <w:szCs w:val="20"/>
        </w:rPr>
        <w:t xml:space="preserve"> </w:t>
      </w:r>
      <w:r w:rsidR="00B86103">
        <w:rPr>
          <w:rFonts w:ascii="Arial" w:hAnsi="Arial" w:cs="Arial"/>
          <w:sz w:val="20"/>
          <w:szCs w:val="20"/>
        </w:rPr>
        <w:t>[10]</w:t>
      </w:r>
      <w:r w:rsidRPr="005A1458">
        <w:rPr>
          <w:rFonts w:ascii="Arial" w:hAnsi="Arial" w:cs="Arial"/>
          <w:sz w:val="20"/>
          <w:szCs w:val="20"/>
        </w:rPr>
        <w:t>.</w:t>
      </w:r>
    </w:p>
    <w:p w14:paraId="756D1F19" w14:textId="38B5B607" w:rsidR="004451ED" w:rsidRPr="005A1458" w:rsidRDefault="000118BC" w:rsidP="000C60EF">
      <w:pPr>
        <w:jc w:val="both"/>
        <w:rPr>
          <w:rFonts w:ascii="Arial" w:hAnsi="Arial" w:cs="Arial"/>
          <w:sz w:val="20"/>
          <w:szCs w:val="20"/>
        </w:rPr>
      </w:pPr>
      <w:r w:rsidRPr="005A1458">
        <w:rPr>
          <w:rFonts w:ascii="Arial" w:hAnsi="Arial" w:cs="Arial"/>
          <w:sz w:val="20"/>
          <w:szCs w:val="20"/>
        </w:rPr>
        <w:t>All India Coordinated Research Project (AICRP) on Poultry Breeding was implemented by Assam Agricultural University, this project aims to improve rural poultry production through the conservation and development of indigenous poultry breeds. It focuses on enhancing the productivity of native chicken varieties while maintaining their genetic diversity</w:t>
      </w:r>
      <w:r w:rsidR="00665878" w:rsidRPr="005A1458">
        <w:rPr>
          <w:rFonts w:ascii="Arial" w:hAnsi="Arial" w:cs="Arial"/>
          <w:sz w:val="20"/>
          <w:szCs w:val="20"/>
        </w:rPr>
        <w:t xml:space="preserve"> </w:t>
      </w:r>
      <w:r w:rsidR="00F424B8">
        <w:rPr>
          <w:rFonts w:ascii="Arial" w:hAnsi="Arial" w:cs="Arial"/>
          <w:sz w:val="20"/>
          <w:szCs w:val="20"/>
        </w:rPr>
        <w:t>[23]</w:t>
      </w:r>
      <w:r w:rsidRPr="005A1458">
        <w:rPr>
          <w:rFonts w:ascii="Arial" w:hAnsi="Arial" w:cs="Arial"/>
          <w:sz w:val="20"/>
          <w:szCs w:val="20"/>
        </w:rPr>
        <w:t>.</w:t>
      </w:r>
    </w:p>
    <w:p w14:paraId="764F0A86" w14:textId="6400E9AA" w:rsidR="00417998" w:rsidRPr="005A1458" w:rsidRDefault="00417998" w:rsidP="00417998">
      <w:pPr>
        <w:jc w:val="both"/>
        <w:rPr>
          <w:rFonts w:ascii="Arial" w:hAnsi="Arial" w:cs="Arial"/>
          <w:sz w:val="20"/>
          <w:szCs w:val="20"/>
        </w:rPr>
      </w:pPr>
      <w:r w:rsidRPr="005A1458">
        <w:rPr>
          <w:rFonts w:ascii="Arial" w:hAnsi="Arial" w:cs="Arial"/>
          <w:sz w:val="20"/>
          <w:szCs w:val="20"/>
        </w:rPr>
        <w:tab/>
        <w:t xml:space="preserve">Research has been conducted to document and understand the traditional free-range indigenous chicken farming systems in Assam. Such studies provide valuable insights into existing practices and help formulate strategies for the conservation and improvement of native poultry breeds </w:t>
      </w:r>
      <w:r w:rsidR="00F424B8">
        <w:rPr>
          <w:rFonts w:ascii="Arial" w:hAnsi="Arial" w:cs="Arial"/>
          <w:sz w:val="20"/>
          <w:szCs w:val="20"/>
        </w:rPr>
        <w:t>[24]</w:t>
      </w:r>
      <w:r w:rsidRPr="005A1458">
        <w:rPr>
          <w:rFonts w:ascii="Arial" w:hAnsi="Arial" w:cs="Arial"/>
          <w:sz w:val="20"/>
          <w:szCs w:val="20"/>
        </w:rPr>
        <w:t xml:space="preserve">. </w:t>
      </w:r>
    </w:p>
    <w:p w14:paraId="5153AE0A" w14:textId="68E4920B" w:rsidR="00293343" w:rsidRPr="005A1458" w:rsidRDefault="00293343" w:rsidP="00293343">
      <w:pPr>
        <w:jc w:val="both"/>
        <w:rPr>
          <w:rFonts w:ascii="Arial" w:hAnsi="Arial" w:cs="Arial"/>
          <w:sz w:val="20"/>
          <w:szCs w:val="20"/>
        </w:rPr>
      </w:pPr>
      <w:r w:rsidRPr="005A1458">
        <w:rPr>
          <w:rFonts w:ascii="Arial" w:hAnsi="Arial" w:cs="Arial"/>
          <w:sz w:val="20"/>
          <w:szCs w:val="20"/>
        </w:rPr>
        <w:t xml:space="preserve">Recognizing the importance of conserving the Doom pig, the All India Coordinated Research Project on Pig initiated a conservation unit at Krishi Vigyan Kendra in Goalpara, under the ICAR-National Research Centre on Pig. This unit maintains a herd of 30 sows dedicated to the conservation and selective breeding of the Doom pig </w:t>
      </w:r>
      <w:r w:rsidR="00F424B8">
        <w:rPr>
          <w:rFonts w:ascii="Arial" w:hAnsi="Arial" w:cs="Arial"/>
          <w:sz w:val="20"/>
          <w:szCs w:val="20"/>
        </w:rPr>
        <w:t>[25]</w:t>
      </w:r>
      <w:r w:rsidRPr="005A1458">
        <w:rPr>
          <w:rFonts w:ascii="Arial" w:hAnsi="Arial" w:cs="Arial"/>
          <w:sz w:val="20"/>
          <w:szCs w:val="20"/>
        </w:rPr>
        <w:t>.</w:t>
      </w:r>
    </w:p>
    <w:p w14:paraId="12489D1D" w14:textId="4A348D73" w:rsidR="00293343" w:rsidRPr="005A1458" w:rsidRDefault="00293343" w:rsidP="00293343">
      <w:pPr>
        <w:ind w:firstLine="720"/>
        <w:jc w:val="both"/>
        <w:rPr>
          <w:rFonts w:ascii="Arial" w:hAnsi="Arial" w:cs="Arial"/>
          <w:sz w:val="20"/>
          <w:szCs w:val="20"/>
        </w:rPr>
      </w:pPr>
      <w:r w:rsidRPr="005A1458">
        <w:rPr>
          <w:rFonts w:ascii="Arial" w:hAnsi="Arial" w:cs="Arial"/>
          <w:sz w:val="20"/>
          <w:szCs w:val="20"/>
        </w:rPr>
        <w:t>Further emphasizing the state's commitment, the Assam Pig Breeding Policy of 2019 outlines strategies for the conservation and genetic improvement of indigenous pig breeds. The policy advocates for the establishment of breeding units for pure indigenous registered breeds at multiplier farms. These units aim to provide cross-bred or pure indigenous pigs to farmers, entrepreneurs, self-help groups, cooperative societies, and farmers' producer organizations. Additionally, the policy proposes setting up a nucleus farm for the Doom pig breed as part of its conservation efforts</w:t>
      </w:r>
      <w:r w:rsidR="00F424B8">
        <w:rPr>
          <w:rFonts w:ascii="Arial" w:hAnsi="Arial" w:cs="Arial"/>
          <w:sz w:val="20"/>
          <w:szCs w:val="20"/>
        </w:rPr>
        <w:t xml:space="preserve"> [26]</w:t>
      </w:r>
      <w:r w:rsidRPr="005A1458">
        <w:rPr>
          <w:rFonts w:ascii="Arial" w:hAnsi="Arial" w:cs="Arial"/>
          <w:sz w:val="20"/>
          <w:szCs w:val="20"/>
        </w:rPr>
        <w:t>.</w:t>
      </w:r>
    </w:p>
    <w:p w14:paraId="2AEF07F0" w14:textId="77777777" w:rsidR="00DA0B16" w:rsidRPr="00350BBF" w:rsidRDefault="00DA0B16" w:rsidP="006E07C0">
      <w:pPr>
        <w:rPr>
          <w:rFonts w:ascii="Times New Roman" w:hAnsi="Times New Roman" w:cs="Times New Roman"/>
          <w:b/>
          <w:bCs/>
          <w:sz w:val="24"/>
          <w:szCs w:val="24"/>
        </w:rPr>
      </w:pPr>
    </w:p>
    <w:p w14:paraId="123864C8" w14:textId="77777777" w:rsidR="005B63B8" w:rsidRDefault="00E8477E" w:rsidP="005B63B8">
      <w:pPr>
        <w:rPr>
          <w:rFonts w:ascii="Arial" w:hAnsi="Arial" w:cs="Arial"/>
          <w:b/>
          <w:bCs/>
        </w:rPr>
      </w:pPr>
      <w:r w:rsidRPr="005B63B8">
        <w:rPr>
          <w:rFonts w:ascii="Arial" w:hAnsi="Arial" w:cs="Arial"/>
          <w:b/>
          <w:bCs/>
        </w:rPr>
        <w:t>Conclusion</w:t>
      </w:r>
    </w:p>
    <w:p w14:paraId="54EE11DA" w14:textId="5F49185C" w:rsidR="005B63B8" w:rsidRPr="005A1458" w:rsidRDefault="00C14B79" w:rsidP="005A1458">
      <w:pPr>
        <w:jc w:val="both"/>
        <w:rPr>
          <w:rFonts w:ascii="Arial" w:hAnsi="Arial" w:cs="Arial"/>
          <w:b/>
          <w:bCs/>
          <w:sz w:val="20"/>
          <w:szCs w:val="20"/>
        </w:rPr>
      </w:pPr>
      <w:r w:rsidRPr="005A1458">
        <w:rPr>
          <w:rFonts w:ascii="Arial" w:eastAsia="Times New Roman" w:hAnsi="Arial" w:cs="Arial"/>
          <w:kern w:val="0"/>
          <w:sz w:val="20"/>
          <w:szCs w:val="20"/>
          <w:lang w:eastAsia="en-IN"/>
        </w:rPr>
        <w:t xml:space="preserve">The North-Eastern state of Assam boasts a rich and diverse repository of animal genetic resources, shaped by its unique </w:t>
      </w:r>
      <w:proofErr w:type="spellStart"/>
      <w:r w:rsidRPr="005A1458">
        <w:rPr>
          <w:rFonts w:ascii="Arial" w:eastAsia="Times New Roman" w:hAnsi="Arial" w:cs="Arial"/>
          <w:kern w:val="0"/>
          <w:sz w:val="20"/>
          <w:szCs w:val="20"/>
          <w:lang w:eastAsia="en-IN"/>
        </w:rPr>
        <w:t>agro</w:t>
      </w:r>
      <w:proofErr w:type="spellEnd"/>
      <w:r w:rsidRPr="005A1458">
        <w:rPr>
          <w:rFonts w:ascii="Arial" w:eastAsia="Times New Roman" w:hAnsi="Arial" w:cs="Arial"/>
          <w:kern w:val="0"/>
          <w:sz w:val="20"/>
          <w:szCs w:val="20"/>
          <w:lang w:eastAsia="en-IN"/>
        </w:rPr>
        <w:t>-climatic conditions and traditional practices. These resources not only sustain the livelihoods of local communities but also hold significant potential for sustainable agricultural and livestock development. However, in recent years, many native breeds have faced rapid genetic decline and dilution due to the unplanned introduction of exotic germplasm. If this trend continues, it could result in the loss of valuable native genetic material known for its superior draught power, disease resistance, and heat tolerance.</w:t>
      </w:r>
      <w:r w:rsidR="006F0B38" w:rsidRPr="005A1458">
        <w:rPr>
          <w:rFonts w:ascii="Arial" w:eastAsia="Times New Roman" w:hAnsi="Arial" w:cs="Arial"/>
          <w:kern w:val="0"/>
          <w:sz w:val="20"/>
          <w:szCs w:val="20"/>
          <w:lang w:eastAsia="en-IN"/>
        </w:rPr>
        <w:t xml:space="preserve"> </w:t>
      </w:r>
      <w:r w:rsidRPr="005A1458">
        <w:rPr>
          <w:rFonts w:ascii="Arial" w:eastAsia="Times New Roman" w:hAnsi="Arial" w:cs="Arial"/>
          <w:kern w:val="0"/>
          <w:sz w:val="20"/>
          <w:szCs w:val="20"/>
          <w:lang w:eastAsia="en-IN"/>
        </w:rPr>
        <w:t>While alterations to native germplasm for production and reproduction purposes may be necessary, they must remain within scientifically defined limits. The inclusion of exotic genetics should be restricted to optimal levels, such as 52–62.5% for semi-</w:t>
      </w:r>
      <w:r w:rsidRPr="005A1458">
        <w:rPr>
          <w:rFonts w:ascii="Arial" w:eastAsia="Times New Roman" w:hAnsi="Arial" w:cs="Arial"/>
          <w:kern w:val="0"/>
          <w:sz w:val="20"/>
          <w:szCs w:val="20"/>
          <w:lang w:eastAsia="en-IN"/>
        </w:rPr>
        <w:lastRenderedPageBreak/>
        <w:t>intensive systems and 62–75% for intensive production systems. By integrating traditional knowledge with modern breeding technologies and fostering community participation, Assam's rich genetic heritage can be preserved for future generations, ensuring resilience and productivity in the livestock sector.</w:t>
      </w:r>
    </w:p>
    <w:p w14:paraId="5E743A1C" w14:textId="77777777" w:rsidR="00C915E1" w:rsidRPr="00C915E1" w:rsidRDefault="00DA0B16" w:rsidP="00C915E1">
      <w:pPr>
        <w:jc w:val="both"/>
        <w:rPr>
          <w:rFonts w:ascii="Helvetica" w:hAnsi="Helvetica" w:cs="Helvetica"/>
          <w:sz w:val="20"/>
          <w:szCs w:val="20"/>
        </w:rPr>
      </w:pPr>
      <w:r w:rsidRPr="00C915E1">
        <w:rPr>
          <w:rFonts w:ascii="Arial" w:hAnsi="Arial" w:cs="Arial"/>
          <w:b/>
          <w:bCs/>
        </w:rPr>
        <w:t>References</w:t>
      </w:r>
      <w:r w:rsidR="00C915E1" w:rsidRPr="00C915E1">
        <w:rPr>
          <w:rFonts w:ascii="Helvetica" w:hAnsi="Helvetica" w:cs="Helvetica"/>
          <w:sz w:val="20"/>
          <w:szCs w:val="20"/>
        </w:rPr>
        <w:t xml:space="preserve"> </w:t>
      </w:r>
    </w:p>
    <w:p w14:paraId="424BCBAC" w14:textId="5317E6C6" w:rsidR="00C915E1" w:rsidRDefault="00C915E1" w:rsidP="00C915E1">
      <w:pPr>
        <w:pStyle w:val="ListParagraph"/>
        <w:numPr>
          <w:ilvl w:val="0"/>
          <w:numId w:val="1"/>
        </w:numPr>
        <w:jc w:val="both"/>
        <w:rPr>
          <w:rFonts w:ascii="Helvetica" w:hAnsi="Helvetica" w:cs="Helvetica"/>
          <w:sz w:val="20"/>
          <w:szCs w:val="20"/>
        </w:rPr>
      </w:pPr>
      <w:r w:rsidRPr="00C915E1">
        <w:rPr>
          <w:rFonts w:ascii="Helvetica" w:hAnsi="Helvetica" w:cs="Helvetica"/>
          <w:sz w:val="20"/>
          <w:szCs w:val="20"/>
        </w:rPr>
        <w:t xml:space="preserve">Singh KV. Biodiversity and Conservation Status of Indigenous Livestock of India. </w:t>
      </w:r>
      <w:proofErr w:type="spellStart"/>
      <w:r w:rsidRPr="00C915E1">
        <w:rPr>
          <w:rFonts w:ascii="Helvetica" w:hAnsi="Helvetica" w:cs="Helvetica"/>
          <w:sz w:val="20"/>
          <w:szCs w:val="20"/>
        </w:rPr>
        <w:t>InBiodiversity</w:t>
      </w:r>
      <w:proofErr w:type="spellEnd"/>
      <w:r w:rsidRPr="00C915E1">
        <w:rPr>
          <w:rFonts w:ascii="Helvetica" w:hAnsi="Helvetica" w:cs="Helvetica"/>
          <w:sz w:val="20"/>
          <w:szCs w:val="20"/>
        </w:rPr>
        <w:t xml:space="preserve"> 2022 Dec 30 (pp. 143-155). CRC Press.</w:t>
      </w:r>
    </w:p>
    <w:p w14:paraId="15C9BD37" w14:textId="77777777" w:rsidR="00C915E1" w:rsidRPr="00A73E78" w:rsidRDefault="00C915E1" w:rsidP="00C915E1">
      <w:pPr>
        <w:pStyle w:val="ListParagraph"/>
        <w:numPr>
          <w:ilvl w:val="0"/>
          <w:numId w:val="1"/>
        </w:numPr>
        <w:spacing w:before="100" w:beforeAutospacing="1" w:after="100" w:afterAutospacing="1" w:line="240" w:lineRule="auto"/>
        <w:jc w:val="both"/>
        <w:rPr>
          <w:rFonts w:ascii="Helvetica" w:eastAsia="Times New Roman" w:hAnsi="Helvetica" w:cs="Helvetica"/>
          <w:kern w:val="0"/>
          <w:sz w:val="20"/>
          <w:szCs w:val="20"/>
          <w:lang w:eastAsia="en-IN"/>
        </w:rPr>
      </w:pPr>
      <w:r w:rsidRPr="00A73E78">
        <w:rPr>
          <w:rFonts w:ascii="Helvetica" w:eastAsia="Times New Roman" w:hAnsi="Helvetica" w:cs="Helvetica"/>
          <w:kern w:val="0"/>
          <w:sz w:val="20"/>
          <w:szCs w:val="20"/>
          <w:lang w:eastAsia="en-IN"/>
        </w:rPr>
        <w:t>Assam Animal Husbandry and Veterinary Department. 20</w:t>
      </w:r>
      <w:r w:rsidRPr="00A73E78">
        <w:rPr>
          <w:rFonts w:ascii="Helvetica" w:eastAsia="Times New Roman" w:hAnsi="Helvetica" w:cs="Helvetica"/>
          <w:kern w:val="0"/>
          <w:sz w:val="20"/>
          <w:szCs w:val="20"/>
          <w:vertAlign w:val="superscript"/>
          <w:lang w:eastAsia="en-IN"/>
        </w:rPr>
        <w:t>th</w:t>
      </w:r>
      <w:r w:rsidRPr="00A73E78">
        <w:rPr>
          <w:rFonts w:ascii="Helvetica" w:eastAsia="Times New Roman" w:hAnsi="Helvetica" w:cs="Helvetica"/>
          <w:kern w:val="0"/>
          <w:sz w:val="20"/>
          <w:szCs w:val="20"/>
          <w:lang w:eastAsia="en-IN"/>
        </w:rPr>
        <w:t xml:space="preserve"> Livestock Census Report, Assam. 2019.</w:t>
      </w:r>
    </w:p>
    <w:p w14:paraId="5A935974" w14:textId="77777777" w:rsidR="00C915E1" w:rsidRPr="00A73E78" w:rsidRDefault="00C915E1" w:rsidP="00C915E1">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Annual Report. Indian Council of Agricultural Research - National Bureau of Animal Genetic Resources, Karnal, India. 2023. </w:t>
      </w:r>
      <w:hyperlink r:id="rId24" w:history="1">
        <w:r w:rsidRPr="00A73E78">
          <w:rPr>
            <w:rStyle w:val="Hyperlink"/>
            <w:rFonts w:ascii="Helvetica" w:hAnsi="Helvetica" w:cs="Helvetica"/>
            <w:sz w:val="20"/>
            <w:szCs w:val="20"/>
          </w:rPr>
          <w:t>https://nbagr.icar.gov.in</w:t>
        </w:r>
      </w:hyperlink>
    </w:p>
    <w:p w14:paraId="48B7C650"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Savalia KB, Ahlawat AR, Gamit VV, Parikh SS, Verma AD. Recently recognized indigenous cattle breeds of India: A review. International Journal of Current Microbiology and Applied Sciences. 2019;8(12):161-8.</w:t>
      </w:r>
    </w:p>
    <w:p w14:paraId="3EADA956"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w:t>
      </w:r>
      <w:proofErr w:type="spellStart"/>
      <w:r w:rsidRPr="00A73E78">
        <w:rPr>
          <w:rFonts w:ascii="Helvetica" w:hAnsi="Helvetica" w:cs="Helvetica"/>
          <w:sz w:val="20"/>
          <w:szCs w:val="20"/>
        </w:rPr>
        <w:t>Lakhimi</w:t>
      </w:r>
      <w:proofErr w:type="spellEnd"/>
      <w:r w:rsidRPr="00A73E78">
        <w:rPr>
          <w:rFonts w:ascii="Helvetica" w:hAnsi="Helvetica" w:cs="Helvetica"/>
          <w:sz w:val="20"/>
          <w:szCs w:val="20"/>
        </w:rPr>
        <w:t xml:space="preserve"> cattle. National Bureau of Animal Genetic Resources, Karnal (Haryana). 2017. http://www.nbagr.res.in/ lakhimi.html</w:t>
      </w:r>
    </w:p>
    <w:p w14:paraId="2F1A8A28"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Deka D, Phookan A, Bhattacharyya SK, Baruah R, </w:t>
      </w:r>
      <w:proofErr w:type="spellStart"/>
      <w:r w:rsidRPr="00A73E78">
        <w:rPr>
          <w:rFonts w:ascii="Helvetica" w:hAnsi="Helvetica" w:cs="Helvetica"/>
          <w:sz w:val="20"/>
          <w:szCs w:val="20"/>
        </w:rPr>
        <w:t>Chutia</w:t>
      </w:r>
      <w:proofErr w:type="spellEnd"/>
      <w:r w:rsidRPr="00A73E78">
        <w:rPr>
          <w:rFonts w:ascii="Helvetica" w:hAnsi="Helvetica" w:cs="Helvetica"/>
          <w:sz w:val="20"/>
          <w:szCs w:val="20"/>
        </w:rPr>
        <w:t xml:space="preserve"> R, </w:t>
      </w:r>
      <w:proofErr w:type="spellStart"/>
      <w:r w:rsidRPr="00A73E78">
        <w:rPr>
          <w:rFonts w:ascii="Helvetica" w:hAnsi="Helvetica" w:cs="Helvetica"/>
          <w:sz w:val="20"/>
          <w:szCs w:val="20"/>
        </w:rPr>
        <w:t>Neog</w:t>
      </w:r>
      <w:proofErr w:type="spellEnd"/>
      <w:r w:rsidRPr="00A73E78">
        <w:rPr>
          <w:rFonts w:ascii="Helvetica" w:hAnsi="Helvetica" w:cs="Helvetica"/>
          <w:sz w:val="20"/>
          <w:szCs w:val="20"/>
        </w:rPr>
        <w:t xml:space="preserve"> M, Saud RK, Sarma UJ. PERFORMANCE EVALUATION OF LAKHIMI CATTLE UNDER TRADITIONAL REARING SYSTEM OF ASSAM. 2024 Jan 1;21(2):16.</w:t>
      </w:r>
    </w:p>
    <w:p w14:paraId="0328C877" w14:textId="77777777" w:rsidR="004B2EBF" w:rsidRPr="00A73E78" w:rsidRDefault="004B2EBF" w:rsidP="004B2EBF">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New Breed Registered. ICAR-National Bureau of Animal Genetic Resources (NBAGR), Karnal. 2018. http:// </w:t>
      </w:r>
      <w:hyperlink r:id="rId25" w:history="1">
        <w:r w:rsidRPr="00A73E78">
          <w:rPr>
            <w:rStyle w:val="Hyperlink"/>
            <w:rFonts w:ascii="Helvetica" w:hAnsi="Helvetica" w:cs="Helvetica"/>
            <w:sz w:val="20"/>
            <w:szCs w:val="20"/>
          </w:rPr>
          <w:t>www.nbagr.res.in/registeredbreed.html</w:t>
        </w:r>
      </w:hyperlink>
    </w:p>
    <w:p w14:paraId="3501B138" w14:textId="77777777" w:rsidR="004B2EBF" w:rsidRPr="00A73E78" w:rsidRDefault="004B2EBF" w:rsidP="004B2EBF">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Das GC, Zaman G, Bhattacharyya BN. Studies on some morphometric and performance traits of Assamese buffaloes. North-East Veterinarian. 2020 Apr 1;20(1).</w:t>
      </w:r>
    </w:p>
    <w:p w14:paraId="40C93D44" w14:textId="77777777" w:rsidR="00B86103" w:rsidRPr="00A73E78" w:rsidRDefault="00B86103" w:rsidP="00B86103">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New Breed Registered. ICAR-National Bureau of Animal Genetic Resources (NBAGR), Karnal. 2025. http:// </w:t>
      </w:r>
      <w:hyperlink r:id="rId26" w:history="1">
        <w:r w:rsidRPr="00A73E78">
          <w:rPr>
            <w:rStyle w:val="Hyperlink"/>
            <w:rFonts w:ascii="Helvetica" w:hAnsi="Helvetica" w:cs="Helvetica"/>
            <w:sz w:val="20"/>
            <w:szCs w:val="20"/>
          </w:rPr>
          <w:t>www.nbagr.res.in/registeredbreed.html</w:t>
        </w:r>
      </w:hyperlink>
    </w:p>
    <w:p w14:paraId="4EE405BD" w14:textId="77777777" w:rsidR="00B86103" w:rsidRPr="00A73E78" w:rsidRDefault="00B86103" w:rsidP="00B86103">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Kadirvel G, Singh LA, Rahman M, Singh NM. Farm animal genetic resources in </w:t>
      </w:r>
      <w:proofErr w:type="spellStart"/>
      <w:r w:rsidRPr="00A73E78">
        <w:rPr>
          <w:rFonts w:ascii="Helvetica" w:hAnsi="Helvetica" w:cs="Helvetica"/>
          <w:sz w:val="20"/>
          <w:szCs w:val="20"/>
        </w:rPr>
        <w:t>agro</w:t>
      </w:r>
      <w:proofErr w:type="spellEnd"/>
      <w:r w:rsidRPr="00A73E78">
        <w:rPr>
          <w:rFonts w:ascii="Helvetica" w:hAnsi="Helvetica" w:cs="Helvetica"/>
          <w:sz w:val="20"/>
          <w:szCs w:val="20"/>
        </w:rPr>
        <w:t xml:space="preserve"> ecosystem of north east India. The Indian Journal of Animal Sciences. 2019 Nov 1;89(11):1175-83.</w:t>
      </w:r>
    </w:p>
    <w:p w14:paraId="64F7CBD6" w14:textId="77777777" w:rsidR="0080386B" w:rsidRPr="00A73E78" w:rsidRDefault="0080386B" w:rsidP="0080386B">
      <w:pPr>
        <w:pStyle w:val="ListParagraph"/>
        <w:numPr>
          <w:ilvl w:val="0"/>
          <w:numId w:val="1"/>
        </w:numPr>
        <w:jc w:val="both"/>
        <w:rPr>
          <w:rFonts w:ascii="Helvetica" w:hAnsi="Helvetica" w:cs="Helvetica"/>
          <w:sz w:val="20"/>
          <w:szCs w:val="20"/>
        </w:rPr>
      </w:pPr>
      <w:proofErr w:type="spellStart"/>
      <w:r w:rsidRPr="00A73E78">
        <w:rPr>
          <w:rFonts w:ascii="Helvetica" w:hAnsi="Helvetica" w:cs="Helvetica"/>
          <w:sz w:val="20"/>
          <w:szCs w:val="20"/>
        </w:rPr>
        <w:t>Zeshmarani</w:t>
      </w:r>
      <w:proofErr w:type="spellEnd"/>
      <w:r w:rsidRPr="00A73E78">
        <w:rPr>
          <w:rFonts w:ascii="Helvetica" w:hAnsi="Helvetica" w:cs="Helvetica"/>
          <w:sz w:val="20"/>
          <w:szCs w:val="20"/>
        </w:rPr>
        <w:t xml:space="preserve"> S, </w:t>
      </w:r>
      <w:proofErr w:type="spellStart"/>
      <w:r w:rsidRPr="00A73E78">
        <w:rPr>
          <w:rFonts w:ascii="Helvetica" w:hAnsi="Helvetica" w:cs="Helvetica"/>
          <w:sz w:val="20"/>
          <w:szCs w:val="20"/>
        </w:rPr>
        <w:t>Dhara</w:t>
      </w:r>
      <w:proofErr w:type="spellEnd"/>
      <w:r w:rsidRPr="00A73E78">
        <w:rPr>
          <w:rFonts w:ascii="Helvetica" w:hAnsi="Helvetica" w:cs="Helvetica"/>
          <w:sz w:val="20"/>
          <w:szCs w:val="20"/>
        </w:rPr>
        <w:t xml:space="preserve"> KC, Samanta AK, Samanta R, Majumder SC. Reproductive performance of goats in Eastern and North-eastern India. Livestock Research for Rural Development. 2007;19(8):114.</w:t>
      </w:r>
    </w:p>
    <w:p w14:paraId="69799EDE" w14:textId="77777777" w:rsidR="0080386B" w:rsidRPr="00A73E78" w:rsidRDefault="0080386B" w:rsidP="0080386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Banik S, Naskar S, Zaman G, </w:t>
      </w:r>
      <w:proofErr w:type="spellStart"/>
      <w:r w:rsidRPr="00A73E78">
        <w:rPr>
          <w:rFonts w:ascii="Helvetica" w:hAnsi="Helvetica" w:cs="Helvetica"/>
          <w:sz w:val="20"/>
          <w:szCs w:val="20"/>
        </w:rPr>
        <w:t>Sarma</w:t>
      </w:r>
      <w:proofErr w:type="spellEnd"/>
      <w:r w:rsidRPr="00A73E78">
        <w:rPr>
          <w:rFonts w:ascii="Helvetica" w:hAnsi="Helvetica" w:cs="Helvetica"/>
          <w:sz w:val="20"/>
          <w:szCs w:val="20"/>
        </w:rPr>
        <w:t xml:space="preserve"> DK, </w:t>
      </w:r>
      <w:proofErr w:type="spellStart"/>
      <w:r w:rsidRPr="00A73E78">
        <w:rPr>
          <w:rFonts w:ascii="Helvetica" w:hAnsi="Helvetica" w:cs="Helvetica"/>
          <w:sz w:val="20"/>
          <w:szCs w:val="20"/>
        </w:rPr>
        <w:t>Tamuly</w:t>
      </w:r>
      <w:proofErr w:type="spellEnd"/>
      <w:r w:rsidRPr="00A73E78">
        <w:rPr>
          <w:rFonts w:ascii="Helvetica" w:hAnsi="Helvetica" w:cs="Helvetica"/>
          <w:sz w:val="20"/>
          <w:szCs w:val="20"/>
        </w:rPr>
        <w:t xml:space="preserve"> MK, Gandhi RS. Doom pig, an indigenous pig germplasm of Assam. ICAR-National Research Centre on Pig, Rani, Guwahati. 2016;781131.</w:t>
      </w:r>
    </w:p>
    <w:p w14:paraId="11FE1499" w14:textId="77777777" w:rsidR="0080386B" w:rsidRPr="00A73E78" w:rsidRDefault="0080386B" w:rsidP="0080386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Rahman M, Phookan A, Zaman GU, Ahmed MS, </w:t>
      </w:r>
      <w:proofErr w:type="spellStart"/>
      <w:r w:rsidRPr="00A73E78">
        <w:rPr>
          <w:rFonts w:ascii="Helvetica" w:hAnsi="Helvetica" w:cs="Helvetica"/>
          <w:sz w:val="20"/>
          <w:szCs w:val="20"/>
        </w:rPr>
        <w:t>Deori</w:t>
      </w:r>
      <w:proofErr w:type="spellEnd"/>
      <w:r w:rsidRPr="00A73E78">
        <w:rPr>
          <w:rFonts w:ascii="Helvetica" w:hAnsi="Helvetica" w:cs="Helvetica"/>
          <w:sz w:val="20"/>
          <w:szCs w:val="20"/>
        </w:rPr>
        <w:t xml:space="preserve"> S, Hoque E. Performance of Doom pigs under different production systems in subtropical ecosystem of north east India. The Indian Journal of Animal Sciences. 2020 Feb 1;90(2):292-5.</w:t>
      </w:r>
    </w:p>
    <w:p w14:paraId="4ADD2F8E" w14:textId="77777777" w:rsidR="007F0E69" w:rsidRPr="00A73E78" w:rsidRDefault="007F0E69" w:rsidP="007F0E69">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Gupta AK, Tandon SN, Pal Y, Bhardwaj A, Chauhan M. Phenotypic characterization of Indian equine breeds: a comparative study. Animal Genetic Resources/Resources </w:t>
      </w:r>
      <w:proofErr w:type="spellStart"/>
      <w:r w:rsidRPr="00A73E78">
        <w:rPr>
          <w:rFonts w:ascii="Helvetica" w:hAnsi="Helvetica" w:cs="Helvetica"/>
          <w:sz w:val="20"/>
          <w:szCs w:val="20"/>
        </w:rPr>
        <w:t>génétiques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animales</w:t>
      </w:r>
      <w:proofErr w:type="spellEnd"/>
      <w:r w:rsidRPr="00A73E78">
        <w:rPr>
          <w:rFonts w:ascii="Helvetica" w:hAnsi="Helvetica" w:cs="Helvetica"/>
          <w:sz w:val="20"/>
          <w:szCs w:val="20"/>
        </w:rPr>
        <w:t>/</w:t>
      </w:r>
      <w:proofErr w:type="spellStart"/>
      <w:r w:rsidRPr="00A73E78">
        <w:rPr>
          <w:rFonts w:ascii="Helvetica" w:hAnsi="Helvetica" w:cs="Helvetica"/>
          <w:sz w:val="20"/>
          <w:szCs w:val="20"/>
        </w:rPr>
        <w:t>Recursos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genéticos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animales</w:t>
      </w:r>
      <w:proofErr w:type="spellEnd"/>
      <w:r w:rsidRPr="00A73E78">
        <w:rPr>
          <w:rFonts w:ascii="Helvetica" w:hAnsi="Helvetica" w:cs="Helvetica"/>
          <w:sz w:val="20"/>
          <w:szCs w:val="20"/>
        </w:rPr>
        <w:t xml:space="preserve">. 2012 </w:t>
      </w:r>
      <w:proofErr w:type="gramStart"/>
      <w:r w:rsidRPr="00A73E78">
        <w:rPr>
          <w:rFonts w:ascii="Helvetica" w:hAnsi="Helvetica" w:cs="Helvetica"/>
          <w:sz w:val="20"/>
          <w:szCs w:val="20"/>
        </w:rPr>
        <w:t>Jun;50:49</w:t>
      </w:r>
      <w:proofErr w:type="gramEnd"/>
      <w:r w:rsidRPr="00A73E78">
        <w:rPr>
          <w:rFonts w:ascii="Helvetica" w:hAnsi="Helvetica" w:cs="Helvetica"/>
          <w:sz w:val="20"/>
          <w:szCs w:val="20"/>
        </w:rPr>
        <w:t>-58.</w:t>
      </w:r>
    </w:p>
    <w:p w14:paraId="17734E8B" w14:textId="77777777" w:rsidR="007F0E69" w:rsidRPr="00A73E78" w:rsidRDefault="007F0E69" w:rsidP="007F0E69">
      <w:pPr>
        <w:pStyle w:val="ListParagraph"/>
        <w:numPr>
          <w:ilvl w:val="0"/>
          <w:numId w:val="1"/>
        </w:numPr>
        <w:jc w:val="both"/>
        <w:rPr>
          <w:rStyle w:val="Hyperlink"/>
          <w:rFonts w:ascii="Helvetica" w:hAnsi="Helvetica" w:cs="Helvetica"/>
          <w:color w:val="auto"/>
          <w:sz w:val="20"/>
          <w:szCs w:val="20"/>
          <w:u w:val="none"/>
        </w:rPr>
      </w:pPr>
      <w:r w:rsidRPr="00A73E78">
        <w:rPr>
          <w:rFonts w:ascii="Helvetica" w:hAnsi="Helvetica" w:cs="Helvetica"/>
          <w:sz w:val="20"/>
          <w:szCs w:val="20"/>
        </w:rPr>
        <w:t>ICAR-NBAGR. Manipuri pony. National Bureau of Animal Genetic Resources, Karnal (Haryana). 2011.</w:t>
      </w:r>
    </w:p>
    <w:p w14:paraId="44F88269" w14:textId="77777777" w:rsidR="00AC7E5B" w:rsidRPr="00A73E78" w:rsidRDefault="00AC7E5B" w:rsidP="00AC7E5B">
      <w:pPr>
        <w:pStyle w:val="ListParagraph"/>
        <w:numPr>
          <w:ilvl w:val="0"/>
          <w:numId w:val="1"/>
        </w:numPr>
        <w:jc w:val="both"/>
        <w:rPr>
          <w:rFonts w:ascii="Helvetica" w:hAnsi="Helvetica" w:cs="Helvetica"/>
          <w:sz w:val="20"/>
          <w:szCs w:val="20"/>
        </w:rPr>
      </w:pPr>
      <w:proofErr w:type="spellStart"/>
      <w:r w:rsidRPr="00A73E78">
        <w:rPr>
          <w:rFonts w:ascii="Helvetica" w:hAnsi="Helvetica" w:cs="Helvetica"/>
          <w:sz w:val="20"/>
          <w:szCs w:val="20"/>
        </w:rPr>
        <w:t>Vijh</w:t>
      </w:r>
      <w:proofErr w:type="spellEnd"/>
      <w:r w:rsidRPr="00A73E78">
        <w:rPr>
          <w:rFonts w:ascii="Helvetica" w:hAnsi="Helvetica" w:cs="Helvetica"/>
          <w:sz w:val="20"/>
          <w:szCs w:val="20"/>
        </w:rPr>
        <w:t xml:space="preserve"> RK, </w:t>
      </w:r>
      <w:proofErr w:type="spellStart"/>
      <w:r w:rsidRPr="00A73E78">
        <w:rPr>
          <w:rFonts w:ascii="Helvetica" w:hAnsi="Helvetica" w:cs="Helvetica"/>
          <w:sz w:val="20"/>
          <w:szCs w:val="20"/>
        </w:rPr>
        <w:t>Vij</w:t>
      </w:r>
      <w:proofErr w:type="spellEnd"/>
      <w:r w:rsidRPr="00A73E78">
        <w:rPr>
          <w:rFonts w:ascii="Helvetica" w:hAnsi="Helvetica" w:cs="Helvetica"/>
          <w:sz w:val="20"/>
          <w:szCs w:val="20"/>
        </w:rPr>
        <w:t xml:space="preserve"> PK, </w:t>
      </w:r>
      <w:proofErr w:type="spellStart"/>
      <w:r w:rsidRPr="00A73E78">
        <w:rPr>
          <w:rFonts w:ascii="Helvetica" w:hAnsi="Helvetica" w:cs="Helvetica"/>
          <w:sz w:val="20"/>
          <w:szCs w:val="20"/>
        </w:rPr>
        <w:t>Tantia</w:t>
      </w:r>
      <w:proofErr w:type="spellEnd"/>
      <w:r w:rsidRPr="00A73E78">
        <w:rPr>
          <w:rFonts w:ascii="Helvetica" w:hAnsi="Helvetica" w:cs="Helvetica"/>
          <w:sz w:val="20"/>
          <w:szCs w:val="20"/>
        </w:rPr>
        <w:t xml:space="preserve"> MS, </w:t>
      </w:r>
      <w:proofErr w:type="spellStart"/>
      <w:r w:rsidRPr="00A73E78">
        <w:rPr>
          <w:rFonts w:ascii="Helvetica" w:hAnsi="Helvetica" w:cs="Helvetica"/>
          <w:sz w:val="20"/>
          <w:szCs w:val="20"/>
        </w:rPr>
        <w:t>Ahlawat</w:t>
      </w:r>
      <w:proofErr w:type="spellEnd"/>
      <w:r w:rsidRPr="00A73E78">
        <w:rPr>
          <w:rFonts w:ascii="Helvetica" w:hAnsi="Helvetica" w:cs="Helvetica"/>
          <w:sz w:val="20"/>
          <w:szCs w:val="20"/>
        </w:rPr>
        <w:t xml:space="preserve"> SP. Chicken Breeds of India-</w:t>
      </w:r>
      <w:proofErr w:type="spellStart"/>
      <w:r w:rsidRPr="00A73E78">
        <w:rPr>
          <w:rFonts w:ascii="Helvetica" w:hAnsi="Helvetica" w:cs="Helvetica"/>
          <w:sz w:val="20"/>
          <w:szCs w:val="20"/>
        </w:rPr>
        <w:t>Kalasthi</w:t>
      </w:r>
      <w:proofErr w:type="spellEnd"/>
      <w:r w:rsidRPr="00A73E78">
        <w:rPr>
          <w:rFonts w:ascii="Helvetica" w:hAnsi="Helvetica" w:cs="Helvetica"/>
          <w:sz w:val="20"/>
          <w:szCs w:val="20"/>
        </w:rPr>
        <w:t>. Leaflet-21, ICAR-National Bureau of Animal Genetic Resources, Karnal. 2005.</w:t>
      </w:r>
    </w:p>
    <w:p w14:paraId="2516AF8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Kalita N, Talukdar A, Borah MK. A study on the performance of the </w:t>
      </w:r>
      <w:proofErr w:type="spellStart"/>
      <w:r w:rsidRPr="00A73E78">
        <w:rPr>
          <w:rFonts w:ascii="Helvetica" w:hAnsi="Helvetica" w:cs="Helvetica"/>
          <w:sz w:val="20"/>
          <w:szCs w:val="20"/>
        </w:rPr>
        <w:t>Daothigir</w:t>
      </w:r>
      <w:proofErr w:type="spellEnd"/>
      <w:r w:rsidRPr="00A73E78">
        <w:rPr>
          <w:rFonts w:ascii="Helvetica" w:hAnsi="Helvetica" w:cs="Helvetica"/>
          <w:sz w:val="20"/>
          <w:szCs w:val="20"/>
        </w:rPr>
        <w:t xml:space="preserve"> breed of chicken under intensive system of management in Assam. Journal of Entomology and Zoological Studies. </w:t>
      </w:r>
      <w:proofErr w:type="gramStart"/>
      <w:r w:rsidRPr="00A73E78">
        <w:rPr>
          <w:rFonts w:ascii="Helvetica" w:hAnsi="Helvetica" w:cs="Helvetica"/>
          <w:sz w:val="20"/>
          <w:szCs w:val="20"/>
        </w:rPr>
        <w:t>2021;9:1753</w:t>
      </w:r>
      <w:proofErr w:type="gramEnd"/>
      <w:r w:rsidRPr="00A73E78">
        <w:rPr>
          <w:rFonts w:ascii="Helvetica" w:hAnsi="Helvetica" w:cs="Helvetica"/>
          <w:sz w:val="20"/>
          <w:szCs w:val="20"/>
        </w:rPr>
        <w:t>-5.</w:t>
      </w:r>
    </w:p>
    <w:p w14:paraId="7C7B441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w:t>
      </w:r>
      <w:proofErr w:type="spellStart"/>
      <w:r w:rsidRPr="00A73E78">
        <w:rPr>
          <w:rFonts w:ascii="Helvetica" w:hAnsi="Helvetica" w:cs="Helvetica"/>
          <w:sz w:val="20"/>
          <w:szCs w:val="20"/>
        </w:rPr>
        <w:t>Daothigir</w:t>
      </w:r>
      <w:proofErr w:type="spellEnd"/>
      <w:r w:rsidRPr="00A73E78">
        <w:rPr>
          <w:rFonts w:ascii="Helvetica" w:hAnsi="Helvetica" w:cs="Helvetica"/>
          <w:sz w:val="20"/>
          <w:szCs w:val="20"/>
        </w:rPr>
        <w:t xml:space="preserve"> Fowl. New Breed Registered. ICAR-National Bureau of Animal Genetic Resources (NBAGR), Karnal. 2005.</w:t>
      </w:r>
    </w:p>
    <w:p w14:paraId="0CCFAA6D" w14:textId="05C0C9B4" w:rsidR="00C915E1" w:rsidRDefault="00AC7E5B" w:rsidP="00C915E1">
      <w:pPr>
        <w:pStyle w:val="ListParagraph"/>
        <w:numPr>
          <w:ilvl w:val="0"/>
          <w:numId w:val="1"/>
        </w:numPr>
        <w:jc w:val="both"/>
        <w:rPr>
          <w:rFonts w:ascii="Helvetica" w:hAnsi="Helvetica" w:cs="Helvetica"/>
          <w:sz w:val="20"/>
          <w:szCs w:val="20"/>
        </w:rPr>
      </w:pPr>
      <w:r w:rsidRPr="00AC7E5B">
        <w:rPr>
          <w:rFonts w:ascii="Helvetica" w:hAnsi="Helvetica" w:cs="Helvetica"/>
          <w:sz w:val="20"/>
          <w:szCs w:val="20"/>
        </w:rPr>
        <w:t>SAPPLPP.</w:t>
      </w:r>
      <w:r>
        <w:rPr>
          <w:rFonts w:ascii="Helvetica" w:hAnsi="Helvetica" w:cs="Helvetica"/>
          <w:sz w:val="20"/>
          <w:szCs w:val="20"/>
        </w:rPr>
        <w:t xml:space="preserve"> “</w:t>
      </w:r>
      <w:proofErr w:type="spellStart"/>
      <w:r w:rsidRPr="00AC7E5B">
        <w:rPr>
          <w:rFonts w:ascii="Helvetica" w:hAnsi="Helvetica" w:cs="Helvetica"/>
          <w:sz w:val="20"/>
          <w:szCs w:val="20"/>
        </w:rPr>
        <w:t>Daothigir</w:t>
      </w:r>
      <w:proofErr w:type="spellEnd"/>
      <w:proofErr w:type="gramStart"/>
      <w:r w:rsidRPr="00AC7E5B">
        <w:rPr>
          <w:rFonts w:ascii="Helvetica" w:hAnsi="Helvetica" w:cs="Helvetica"/>
          <w:sz w:val="20"/>
          <w:szCs w:val="20"/>
        </w:rPr>
        <w:t>,”  South</w:t>
      </w:r>
      <w:proofErr w:type="gramEnd"/>
      <w:r w:rsidRPr="00AC7E5B">
        <w:rPr>
          <w:rFonts w:ascii="Helvetica" w:hAnsi="Helvetica" w:cs="Helvetica"/>
          <w:sz w:val="20"/>
          <w:szCs w:val="20"/>
        </w:rPr>
        <w:t xml:space="preserve">  Asia  Pro-Poor  </w:t>
      </w:r>
      <w:proofErr w:type="spellStart"/>
      <w:r w:rsidRPr="00AC7E5B">
        <w:rPr>
          <w:rFonts w:ascii="Helvetica" w:hAnsi="Helvetica" w:cs="Helvetica"/>
          <w:sz w:val="20"/>
          <w:szCs w:val="20"/>
        </w:rPr>
        <w:t>LivestockPolicy</w:t>
      </w:r>
      <w:proofErr w:type="spellEnd"/>
      <w:r w:rsidRPr="00AC7E5B">
        <w:rPr>
          <w:rFonts w:ascii="Helvetica" w:hAnsi="Helvetica" w:cs="Helvetica"/>
          <w:sz w:val="20"/>
          <w:szCs w:val="20"/>
        </w:rPr>
        <w:t xml:space="preserve"> Programme. </w:t>
      </w:r>
      <w:r>
        <w:rPr>
          <w:rFonts w:ascii="Helvetica" w:hAnsi="Helvetica" w:cs="Helvetica"/>
          <w:sz w:val="20"/>
          <w:szCs w:val="20"/>
        </w:rPr>
        <w:t xml:space="preserve">2013. </w:t>
      </w:r>
      <w:r w:rsidRPr="00AC7E5B">
        <w:rPr>
          <w:rFonts w:ascii="Helvetica" w:hAnsi="Helvetica" w:cs="Helvetica"/>
          <w:sz w:val="20"/>
          <w:szCs w:val="20"/>
        </w:rPr>
        <w:t xml:space="preserve">http://www. sapplpp.org/interactive-maps/indigenous-poultry-breeds-of </w:t>
      </w:r>
      <w:proofErr w:type="spellStart"/>
      <w:r w:rsidRPr="00AC7E5B">
        <w:rPr>
          <w:rFonts w:ascii="Helvetica" w:hAnsi="Helvetica" w:cs="Helvetica"/>
          <w:sz w:val="20"/>
          <w:szCs w:val="20"/>
        </w:rPr>
        <w:t>india</w:t>
      </w:r>
      <w:proofErr w:type="spellEnd"/>
      <w:r w:rsidRPr="00AC7E5B">
        <w:rPr>
          <w:rFonts w:ascii="Helvetica" w:hAnsi="Helvetica" w:cs="Helvetica"/>
          <w:sz w:val="20"/>
          <w:szCs w:val="20"/>
        </w:rPr>
        <w:t>/</w:t>
      </w:r>
      <w:proofErr w:type="spellStart"/>
      <w:r w:rsidRPr="00AC7E5B">
        <w:rPr>
          <w:rFonts w:ascii="Helvetica" w:hAnsi="Helvetica" w:cs="Helvetica"/>
          <w:sz w:val="20"/>
          <w:szCs w:val="20"/>
        </w:rPr>
        <w:t>daothigir</w:t>
      </w:r>
      <w:proofErr w:type="spellEnd"/>
      <w:r w:rsidRPr="00AC7E5B">
        <w:rPr>
          <w:rFonts w:ascii="Helvetica" w:hAnsi="Helvetica" w:cs="Helvetica"/>
          <w:sz w:val="20"/>
          <w:szCs w:val="20"/>
        </w:rPr>
        <w:t>. Htm</w:t>
      </w:r>
    </w:p>
    <w:p w14:paraId="5006B1D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ICAR-NBAGR. Pati duck. National Bureau of Animal Genetic Resources, Karnal (Haryana). 2017.</w:t>
      </w:r>
    </w:p>
    <w:p w14:paraId="014449C0"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Islam R, Mahanta JD, Barua N, Zaman G. Duck farming in north-eastern India (Assam). World's Poultry Science Journal. 2002 Dec;58(4):567-72.</w:t>
      </w:r>
    </w:p>
    <w:p w14:paraId="4D0C5CDB" w14:textId="219861FD" w:rsidR="00AC7E5B" w:rsidRDefault="00F424B8" w:rsidP="00C915E1">
      <w:pPr>
        <w:pStyle w:val="ListParagraph"/>
        <w:numPr>
          <w:ilvl w:val="0"/>
          <w:numId w:val="1"/>
        </w:numPr>
        <w:jc w:val="both"/>
        <w:rPr>
          <w:rFonts w:ascii="Helvetica" w:hAnsi="Helvetica" w:cs="Helvetica"/>
          <w:sz w:val="20"/>
          <w:szCs w:val="20"/>
        </w:rPr>
      </w:pPr>
      <w:r w:rsidRPr="00F424B8">
        <w:rPr>
          <w:rFonts w:ascii="Helvetica" w:hAnsi="Helvetica" w:cs="Helvetica"/>
          <w:sz w:val="20"/>
          <w:szCs w:val="20"/>
        </w:rPr>
        <w:lastRenderedPageBreak/>
        <w:t>Kaushik P, Saikia J, Kalita K, Deka R. Morphology and morphometry characteristics of Pati duck. International Journal of Chemical Studies. 2021;9(1):351-4.</w:t>
      </w:r>
    </w:p>
    <w:p w14:paraId="30D03B97"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Assam Agricultural University. Department of Animal Biotechnology. 2025 Jan. </w:t>
      </w:r>
      <w:hyperlink r:id="rId27" w:history="1">
        <w:r w:rsidRPr="00A73E78">
          <w:rPr>
            <w:rStyle w:val="Hyperlink"/>
            <w:rFonts w:ascii="Helvetica" w:hAnsi="Helvetica" w:cs="Helvetica"/>
            <w:sz w:val="20"/>
            <w:szCs w:val="20"/>
          </w:rPr>
          <w:t>https://www.aau.ac.in/department/department_details/279</w:t>
        </w:r>
      </w:hyperlink>
    </w:p>
    <w:p w14:paraId="78054D62"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Islam R, </w:t>
      </w:r>
      <w:proofErr w:type="spellStart"/>
      <w:r w:rsidRPr="00A73E78">
        <w:rPr>
          <w:rFonts w:ascii="Helvetica" w:hAnsi="Helvetica" w:cs="Helvetica"/>
          <w:sz w:val="20"/>
          <w:szCs w:val="20"/>
        </w:rPr>
        <w:t>Kalita</w:t>
      </w:r>
      <w:proofErr w:type="spellEnd"/>
      <w:r w:rsidRPr="00A73E78">
        <w:rPr>
          <w:rFonts w:ascii="Helvetica" w:hAnsi="Helvetica" w:cs="Helvetica"/>
          <w:sz w:val="20"/>
          <w:szCs w:val="20"/>
        </w:rPr>
        <w:t xml:space="preserve"> N, </w:t>
      </w:r>
      <w:proofErr w:type="spellStart"/>
      <w:r w:rsidRPr="00A73E78">
        <w:rPr>
          <w:rFonts w:ascii="Helvetica" w:hAnsi="Helvetica" w:cs="Helvetica"/>
          <w:sz w:val="20"/>
          <w:szCs w:val="20"/>
        </w:rPr>
        <w:t>Sapcota</w:t>
      </w:r>
      <w:proofErr w:type="spellEnd"/>
      <w:r w:rsidRPr="00A73E78">
        <w:rPr>
          <w:rFonts w:ascii="Helvetica" w:hAnsi="Helvetica" w:cs="Helvetica"/>
          <w:sz w:val="20"/>
          <w:szCs w:val="20"/>
        </w:rPr>
        <w:t xml:space="preserve"> D, Sheikh IU, Mahanta JD, Sarma M. Characterization of free-range indigenous chicken production system in North-East India (Assam). Journal of Animal Research. 2021;11(1):59-70.</w:t>
      </w:r>
    </w:p>
    <w:p w14:paraId="315A0907"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Banik S, Barman K, Choudhary H, Das PJ, Thomas R, Kumar S, Rajkhowa S. Performance appraisal and conservation need of Doom pig of Assam. The Indian Journal of Animal Sciences. 2022 Jan 1;92(1):132-5.</w:t>
      </w:r>
    </w:p>
    <w:p w14:paraId="20775DD0"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Animal Husbandry and Veterinary, Government of Assam. </w:t>
      </w:r>
      <w:hyperlink r:id="rId28" w:history="1">
        <w:r w:rsidRPr="00A73E78">
          <w:rPr>
            <w:rStyle w:val="Hyperlink"/>
            <w:rFonts w:ascii="Helvetica" w:hAnsi="Helvetica" w:cs="Helvetica"/>
            <w:sz w:val="20"/>
            <w:szCs w:val="20"/>
          </w:rPr>
          <w:t>https://animalhusbandry.assam.gov.in/projects/national-project-on-bovine-breeding-npbb</w:t>
        </w:r>
      </w:hyperlink>
    </w:p>
    <w:p w14:paraId="2D12FE6A" w14:textId="7D939E9A" w:rsidR="009574A6" w:rsidRPr="00925462" w:rsidRDefault="009574A6" w:rsidP="00925462">
      <w:pPr>
        <w:pStyle w:val="ListParagraph"/>
        <w:numPr>
          <w:ilvl w:val="0"/>
          <w:numId w:val="1"/>
        </w:numPr>
        <w:jc w:val="both"/>
        <w:rPr>
          <w:rFonts w:ascii="Helvetica" w:hAnsi="Helvetica" w:cs="Helvetica"/>
          <w:sz w:val="20"/>
          <w:szCs w:val="20"/>
        </w:rPr>
      </w:pPr>
      <w:proofErr w:type="spellStart"/>
      <w:r w:rsidRPr="00925462">
        <w:rPr>
          <w:rFonts w:ascii="Helvetica" w:hAnsi="Helvetica" w:cs="Helvetica"/>
          <w:sz w:val="20"/>
          <w:szCs w:val="20"/>
        </w:rPr>
        <w:t>Vij</w:t>
      </w:r>
      <w:proofErr w:type="spellEnd"/>
      <w:r w:rsidRPr="00925462">
        <w:rPr>
          <w:rFonts w:ascii="Helvetica" w:hAnsi="Helvetica" w:cs="Helvetica"/>
          <w:sz w:val="20"/>
          <w:szCs w:val="20"/>
        </w:rPr>
        <w:t xml:space="preserve"> PK, </w:t>
      </w:r>
      <w:proofErr w:type="spellStart"/>
      <w:r w:rsidRPr="00925462">
        <w:rPr>
          <w:rFonts w:ascii="Helvetica" w:hAnsi="Helvetica" w:cs="Helvetica"/>
          <w:sz w:val="20"/>
          <w:szCs w:val="20"/>
        </w:rPr>
        <w:t>Tantia</w:t>
      </w:r>
      <w:proofErr w:type="spellEnd"/>
      <w:r w:rsidRPr="00925462">
        <w:rPr>
          <w:rFonts w:ascii="Helvetica" w:hAnsi="Helvetica" w:cs="Helvetica"/>
          <w:sz w:val="20"/>
          <w:szCs w:val="20"/>
        </w:rPr>
        <w:t xml:space="preserve"> MS, </w:t>
      </w:r>
      <w:proofErr w:type="spellStart"/>
      <w:r w:rsidRPr="00925462">
        <w:rPr>
          <w:rFonts w:ascii="Helvetica" w:hAnsi="Helvetica" w:cs="Helvetica"/>
          <w:sz w:val="20"/>
          <w:szCs w:val="20"/>
        </w:rPr>
        <w:t>Vijh</w:t>
      </w:r>
      <w:proofErr w:type="spellEnd"/>
      <w:r w:rsidRPr="00925462">
        <w:rPr>
          <w:rFonts w:ascii="Helvetica" w:hAnsi="Helvetica" w:cs="Helvetica"/>
          <w:sz w:val="20"/>
          <w:szCs w:val="20"/>
        </w:rPr>
        <w:t xml:space="preserve"> RK, </w:t>
      </w:r>
      <w:proofErr w:type="spellStart"/>
      <w:r w:rsidRPr="00925462">
        <w:rPr>
          <w:rFonts w:ascii="Helvetica" w:hAnsi="Helvetica" w:cs="Helvetica"/>
          <w:sz w:val="20"/>
          <w:szCs w:val="20"/>
        </w:rPr>
        <w:t>Nahardeka</w:t>
      </w:r>
      <w:proofErr w:type="spellEnd"/>
      <w:r w:rsidRPr="00925462">
        <w:rPr>
          <w:rFonts w:ascii="Helvetica" w:hAnsi="Helvetica" w:cs="Helvetica"/>
          <w:sz w:val="20"/>
          <w:szCs w:val="20"/>
        </w:rPr>
        <w:t xml:space="preserve"> N, </w:t>
      </w:r>
      <w:proofErr w:type="spellStart"/>
      <w:r w:rsidRPr="00925462">
        <w:rPr>
          <w:rFonts w:ascii="Helvetica" w:hAnsi="Helvetica" w:cs="Helvetica"/>
          <w:sz w:val="20"/>
          <w:szCs w:val="20"/>
        </w:rPr>
        <w:t>Ahlawat</w:t>
      </w:r>
      <w:proofErr w:type="spellEnd"/>
      <w:r w:rsidRPr="00925462">
        <w:rPr>
          <w:rFonts w:ascii="Helvetica" w:hAnsi="Helvetica" w:cs="Helvetica"/>
          <w:sz w:val="20"/>
          <w:szCs w:val="20"/>
        </w:rPr>
        <w:t xml:space="preserve"> SP. Chicken Breeds of India. Danki. Leaflet. 2005;23.</w:t>
      </w:r>
    </w:p>
    <w:p w14:paraId="04B0D3EE" w14:textId="77777777" w:rsidR="00B1609B" w:rsidRPr="00B1609B" w:rsidRDefault="00B1609B" w:rsidP="00B1609B">
      <w:pPr>
        <w:rPr>
          <w:rFonts w:ascii="Arial" w:hAnsi="Arial" w:cs="Arial"/>
          <w:b/>
          <w:bCs/>
          <w:sz w:val="24"/>
          <w:szCs w:val="24"/>
        </w:rPr>
      </w:pPr>
      <w:r w:rsidRPr="00B1609B">
        <w:rPr>
          <w:rFonts w:ascii="Arial" w:hAnsi="Arial" w:cs="Arial"/>
          <w:b/>
          <w:bCs/>
          <w:sz w:val="24"/>
          <w:szCs w:val="24"/>
        </w:rPr>
        <w:t>Table 1. Registration number of livestock and poultry breeds of Assam</w:t>
      </w:r>
    </w:p>
    <w:tbl>
      <w:tblPr>
        <w:tblStyle w:val="TableGrid"/>
        <w:tblW w:w="0" w:type="auto"/>
        <w:tblLook w:val="04A0" w:firstRow="1" w:lastRow="0" w:firstColumn="1" w:lastColumn="0" w:noHBand="0" w:noVBand="1"/>
      </w:tblPr>
      <w:tblGrid>
        <w:gridCol w:w="1093"/>
        <w:gridCol w:w="1483"/>
        <w:gridCol w:w="1584"/>
        <w:gridCol w:w="4856"/>
      </w:tblGrid>
      <w:tr w:rsidR="00B1609B" w:rsidRPr="00350BBF" w14:paraId="45FA8DA4" w14:textId="77777777" w:rsidTr="0002442F">
        <w:tc>
          <w:tcPr>
            <w:tcW w:w="1093" w:type="dxa"/>
          </w:tcPr>
          <w:p w14:paraId="0EBF0CA8"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Sr. No.</w:t>
            </w:r>
          </w:p>
        </w:tc>
        <w:tc>
          <w:tcPr>
            <w:tcW w:w="1483" w:type="dxa"/>
          </w:tcPr>
          <w:p w14:paraId="52554F8A"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Breed</w:t>
            </w:r>
          </w:p>
        </w:tc>
        <w:tc>
          <w:tcPr>
            <w:tcW w:w="1584" w:type="dxa"/>
          </w:tcPr>
          <w:p w14:paraId="2DD9380D"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Home Tract</w:t>
            </w:r>
          </w:p>
        </w:tc>
        <w:tc>
          <w:tcPr>
            <w:tcW w:w="4856" w:type="dxa"/>
          </w:tcPr>
          <w:p w14:paraId="0148192D"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Accession Number</w:t>
            </w:r>
          </w:p>
        </w:tc>
      </w:tr>
      <w:tr w:rsidR="00B1609B" w:rsidRPr="00350BBF" w14:paraId="0CAD71DB" w14:textId="77777777" w:rsidTr="0002442F">
        <w:tc>
          <w:tcPr>
            <w:tcW w:w="1093" w:type="dxa"/>
          </w:tcPr>
          <w:p w14:paraId="3818B28F" w14:textId="77777777" w:rsidR="00B1609B" w:rsidRPr="004E6779" w:rsidRDefault="00B1609B" w:rsidP="0002442F">
            <w:pPr>
              <w:rPr>
                <w:rFonts w:ascii="Arial" w:hAnsi="Arial" w:cs="Arial"/>
                <w:sz w:val="20"/>
                <w:szCs w:val="20"/>
              </w:rPr>
            </w:pPr>
            <w:r w:rsidRPr="004E6779">
              <w:rPr>
                <w:rFonts w:ascii="Arial" w:hAnsi="Arial" w:cs="Arial"/>
                <w:sz w:val="20"/>
                <w:szCs w:val="20"/>
              </w:rPr>
              <w:t>1</w:t>
            </w:r>
          </w:p>
        </w:tc>
        <w:tc>
          <w:tcPr>
            <w:tcW w:w="1483" w:type="dxa"/>
          </w:tcPr>
          <w:p w14:paraId="2686DF0F" w14:textId="77777777" w:rsidR="00B1609B" w:rsidRPr="004E6779" w:rsidRDefault="00B1609B" w:rsidP="0002442F">
            <w:pPr>
              <w:rPr>
                <w:rFonts w:ascii="Arial" w:hAnsi="Arial" w:cs="Arial"/>
                <w:sz w:val="20"/>
                <w:szCs w:val="20"/>
              </w:rPr>
            </w:pPr>
            <w:proofErr w:type="spellStart"/>
            <w:r w:rsidRPr="004E6779">
              <w:rPr>
                <w:rFonts w:ascii="Arial" w:hAnsi="Arial" w:cs="Arial"/>
                <w:sz w:val="20"/>
                <w:szCs w:val="20"/>
              </w:rPr>
              <w:t>Lakhimi</w:t>
            </w:r>
            <w:proofErr w:type="spellEnd"/>
          </w:p>
        </w:tc>
        <w:tc>
          <w:tcPr>
            <w:tcW w:w="1584" w:type="dxa"/>
          </w:tcPr>
          <w:p w14:paraId="1F280463" w14:textId="77777777" w:rsidR="00B1609B" w:rsidRPr="004E6779" w:rsidRDefault="00B1609B" w:rsidP="0002442F">
            <w:pPr>
              <w:rPr>
                <w:rFonts w:ascii="Arial" w:hAnsi="Arial" w:cs="Arial"/>
                <w:sz w:val="20"/>
                <w:szCs w:val="20"/>
              </w:rPr>
            </w:pPr>
            <w:r w:rsidRPr="004E6779">
              <w:rPr>
                <w:rFonts w:ascii="Arial" w:hAnsi="Arial" w:cs="Arial"/>
                <w:sz w:val="20"/>
                <w:szCs w:val="20"/>
              </w:rPr>
              <w:t>Assam</w:t>
            </w:r>
          </w:p>
        </w:tc>
        <w:tc>
          <w:tcPr>
            <w:tcW w:w="4856" w:type="dxa"/>
          </w:tcPr>
          <w:p w14:paraId="5D3D1DCF" w14:textId="77777777" w:rsidR="00B1609B" w:rsidRPr="004E6779" w:rsidRDefault="00B1609B" w:rsidP="0002442F">
            <w:pPr>
              <w:rPr>
                <w:rFonts w:ascii="Arial" w:hAnsi="Arial" w:cs="Arial"/>
                <w:sz w:val="20"/>
                <w:szCs w:val="20"/>
              </w:rPr>
            </w:pPr>
            <w:r w:rsidRPr="004E6779">
              <w:rPr>
                <w:rFonts w:ascii="Arial" w:hAnsi="Arial" w:cs="Arial"/>
                <w:sz w:val="20"/>
                <w:szCs w:val="20"/>
              </w:rPr>
              <w:t>INDIA_CATTLE_0200_LAKHIMI_03041</w:t>
            </w:r>
          </w:p>
        </w:tc>
      </w:tr>
      <w:tr w:rsidR="00B1609B" w:rsidRPr="00350BBF" w14:paraId="3F6CDB28" w14:textId="77777777" w:rsidTr="0002442F">
        <w:tc>
          <w:tcPr>
            <w:tcW w:w="1093" w:type="dxa"/>
          </w:tcPr>
          <w:p w14:paraId="74F5A85C" w14:textId="77777777" w:rsidR="00B1609B" w:rsidRPr="004E6779" w:rsidRDefault="00B1609B" w:rsidP="0002442F">
            <w:pPr>
              <w:rPr>
                <w:rFonts w:ascii="Arial" w:hAnsi="Arial" w:cs="Arial"/>
                <w:sz w:val="20"/>
                <w:szCs w:val="20"/>
              </w:rPr>
            </w:pPr>
            <w:r w:rsidRPr="004E6779">
              <w:rPr>
                <w:rFonts w:ascii="Arial" w:hAnsi="Arial" w:cs="Arial"/>
                <w:sz w:val="20"/>
                <w:szCs w:val="20"/>
              </w:rPr>
              <w:t>2</w:t>
            </w:r>
          </w:p>
        </w:tc>
        <w:tc>
          <w:tcPr>
            <w:tcW w:w="1483" w:type="dxa"/>
          </w:tcPr>
          <w:p w14:paraId="0F48CE68" w14:textId="77777777" w:rsidR="00B1609B" w:rsidRPr="004E6779" w:rsidRDefault="00B1609B" w:rsidP="0002442F">
            <w:pPr>
              <w:rPr>
                <w:rFonts w:ascii="Arial" w:hAnsi="Arial" w:cs="Arial"/>
                <w:sz w:val="20"/>
                <w:szCs w:val="20"/>
              </w:rPr>
            </w:pPr>
            <w:r w:rsidRPr="004E6779">
              <w:rPr>
                <w:rFonts w:ascii="Arial" w:hAnsi="Arial" w:cs="Arial"/>
                <w:sz w:val="20"/>
                <w:szCs w:val="20"/>
              </w:rPr>
              <w:t>Assam Hill Goat</w:t>
            </w:r>
          </w:p>
        </w:tc>
        <w:tc>
          <w:tcPr>
            <w:tcW w:w="1584" w:type="dxa"/>
          </w:tcPr>
          <w:p w14:paraId="77231E5B" w14:textId="77777777" w:rsidR="00B1609B" w:rsidRPr="004E6779" w:rsidRDefault="00B1609B" w:rsidP="0002442F">
            <w:pPr>
              <w:rPr>
                <w:rFonts w:ascii="Arial" w:hAnsi="Arial" w:cs="Arial"/>
                <w:sz w:val="20"/>
                <w:szCs w:val="20"/>
              </w:rPr>
            </w:pPr>
            <w:r w:rsidRPr="004E6779">
              <w:rPr>
                <w:rFonts w:ascii="Arial" w:hAnsi="Arial" w:cs="Arial"/>
                <w:sz w:val="20"/>
                <w:szCs w:val="20"/>
              </w:rPr>
              <w:t>Assam and Meghalaya</w:t>
            </w:r>
          </w:p>
        </w:tc>
        <w:tc>
          <w:tcPr>
            <w:tcW w:w="4856" w:type="dxa"/>
          </w:tcPr>
          <w:p w14:paraId="19507A34" w14:textId="77777777" w:rsidR="00B1609B" w:rsidRPr="004E6779" w:rsidRDefault="00B1609B" w:rsidP="0002442F">
            <w:pPr>
              <w:rPr>
                <w:rFonts w:ascii="Arial" w:hAnsi="Arial" w:cs="Arial"/>
                <w:sz w:val="20"/>
                <w:szCs w:val="20"/>
              </w:rPr>
            </w:pPr>
            <w:r w:rsidRPr="004E6779">
              <w:rPr>
                <w:rFonts w:ascii="Arial" w:hAnsi="Arial" w:cs="Arial"/>
                <w:sz w:val="20"/>
                <w:szCs w:val="20"/>
              </w:rPr>
              <w:t>INDIA_GOAT_0213_ ASSAMHILL _06031</w:t>
            </w:r>
          </w:p>
        </w:tc>
      </w:tr>
      <w:tr w:rsidR="00B1609B" w:rsidRPr="00350BBF" w14:paraId="3587868E" w14:textId="77777777" w:rsidTr="0002442F">
        <w:tc>
          <w:tcPr>
            <w:tcW w:w="1093" w:type="dxa"/>
          </w:tcPr>
          <w:p w14:paraId="4E206532" w14:textId="77777777" w:rsidR="00B1609B" w:rsidRPr="004E6779" w:rsidRDefault="00B1609B" w:rsidP="0002442F">
            <w:pPr>
              <w:rPr>
                <w:rFonts w:ascii="Arial" w:hAnsi="Arial" w:cs="Arial"/>
                <w:sz w:val="20"/>
                <w:szCs w:val="20"/>
              </w:rPr>
            </w:pPr>
            <w:r w:rsidRPr="004E6779">
              <w:rPr>
                <w:rFonts w:ascii="Arial" w:hAnsi="Arial" w:cs="Arial"/>
                <w:sz w:val="20"/>
                <w:szCs w:val="20"/>
              </w:rPr>
              <w:t>3</w:t>
            </w:r>
          </w:p>
        </w:tc>
        <w:tc>
          <w:tcPr>
            <w:tcW w:w="1483" w:type="dxa"/>
          </w:tcPr>
          <w:p w14:paraId="4BD71CEF" w14:textId="77777777" w:rsidR="00B1609B" w:rsidRPr="004E6779" w:rsidRDefault="00B1609B" w:rsidP="0002442F">
            <w:pPr>
              <w:rPr>
                <w:rFonts w:ascii="Arial" w:hAnsi="Arial" w:cs="Arial"/>
                <w:sz w:val="20"/>
                <w:szCs w:val="20"/>
              </w:rPr>
            </w:pPr>
            <w:r w:rsidRPr="004E6779">
              <w:rPr>
                <w:rFonts w:ascii="Arial" w:hAnsi="Arial" w:cs="Arial"/>
                <w:sz w:val="20"/>
                <w:szCs w:val="20"/>
              </w:rPr>
              <w:t>Luit</w:t>
            </w:r>
          </w:p>
        </w:tc>
        <w:tc>
          <w:tcPr>
            <w:tcW w:w="1584" w:type="dxa"/>
          </w:tcPr>
          <w:p w14:paraId="167DDAA3" w14:textId="77777777" w:rsidR="00B1609B" w:rsidRPr="004E6779" w:rsidRDefault="00B1609B" w:rsidP="0002442F">
            <w:pPr>
              <w:rPr>
                <w:rFonts w:ascii="Arial" w:hAnsi="Arial" w:cs="Arial"/>
                <w:sz w:val="20"/>
                <w:szCs w:val="20"/>
              </w:rPr>
            </w:pPr>
            <w:r w:rsidRPr="004E6779">
              <w:rPr>
                <w:rFonts w:ascii="Arial" w:hAnsi="Arial" w:cs="Arial"/>
                <w:sz w:val="20"/>
                <w:szCs w:val="20"/>
              </w:rPr>
              <w:t>Upper Assam</w:t>
            </w:r>
          </w:p>
        </w:tc>
        <w:tc>
          <w:tcPr>
            <w:tcW w:w="4856" w:type="dxa"/>
          </w:tcPr>
          <w:p w14:paraId="75396293" w14:textId="77777777" w:rsidR="00B1609B" w:rsidRPr="004E6779" w:rsidRDefault="00B1609B" w:rsidP="0002442F">
            <w:pPr>
              <w:rPr>
                <w:rFonts w:ascii="Arial" w:hAnsi="Arial" w:cs="Arial"/>
                <w:sz w:val="20"/>
                <w:szCs w:val="20"/>
              </w:rPr>
            </w:pPr>
            <w:r w:rsidRPr="004E6779">
              <w:rPr>
                <w:rFonts w:ascii="Arial" w:hAnsi="Arial" w:cs="Arial"/>
                <w:sz w:val="20"/>
                <w:szCs w:val="20"/>
              </w:rPr>
              <w:t>INDIA_BUFFALO_0212_LUIT_01014</w:t>
            </w:r>
          </w:p>
        </w:tc>
      </w:tr>
      <w:tr w:rsidR="00B1609B" w:rsidRPr="00350BBF" w14:paraId="2E01BB04" w14:textId="77777777" w:rsidTr="0002442F">
        <w:tc>
          <w:tcPr>
            <w:tcW w:w="1093" w:type="dxa"/>
          </w:tcPr>
          <w:p w14:paraId="2B41D7D2" w14:textId="77777777" w:rsidR="00B1609B" w:rsidRPr="004E6779" w:rsidRDefault="00B1609B" w:rsidP="0002442F">
            <w:pPr>
              <w:rPr>
                <w:rFonts w:ascii="Arial" w:hAnsi="Arial" w:cs="Arial"/>
                <w:sz w:val="20"/>
                <w:szCs w:val="20"/>
              </w:rPr>
            </w:pPr>
            <w:r w:rsidRPr="004E6779">
              <w:rPr>
                <w:rFonts w:ascii="Arial" w:hAnsi="Arial" w:cs="Arial"/>
                <w:sz w:val="20"/>
                <w:szCs w:val="20"/>
              </w:rPr>
              <w:t>4</w:t>
            </w:r>
          </w:p>
        </w:tc>
        <w:tc>
          <w:tcPr>
            <w:tcW w:w="1483" w:type="dxa"/>
          </w:tcPr>
          <w:p w14:paraId="18014BCA" w14:textId="77777777" w:rsidR="00B1609B" w:rsidRPr="004E6779" w:rsidRDefault="00B1609B" w:rsidP="0002442F">
            <w:pPr>
              <w:rPr>
                <w:rFonts w:ascii="Arial" w:hAnsi="Arial" w:cs="Arial"/>
                <w:sz w:val="20"/>
                <w:szCs w:val="20"/>
              </w:rPr>
            </w:pPr>
            <w:r w:rsidRPr="004E6779">
              <w:rPr>
                <w:rFonts w:ascii="Arial" w:hAnsi="Arial" w:cs="Arial"/>
                <w:sz w:val="20"/>
                <w:szCs w:val="20"/>
              </w:rPr>
              <w:t>Manah</w:t>
            </w:r>
          </w:p>
        </w:tc>
        <w:tc>
          <w:tcPr>
            <w:tcW w:w="1584" w:type="dxa"/>
          </w:tcPr>
          <w:p w14:paraId="04C53637" w14:textId="77777777" w:rsidR="00B1609B" w:rsidRPr="004E6779" w:rsidRDefault="00B1609B" w:rsidP="0002442F">
            <w:pPr>
              <w:rPr>
                <w:rFonts w:ascii="Arial" w:hAnsi="Arial" w:cs="Arial"/>
                <w:sz w:val="20"/>
                <w:szCs w:val="20"/>
              </w:rPr>
            </w:pPr>
            <w:r w:rsidRPr="004E6779">
              <w:rPr>
                <w:rFonts w:ascii="Arial" w:hAnsi="Arial" w:cs="Arial"/>
                <w:sz w:val="20"/>
                <w:szCs w:val="20"/>
              </w:rPr>
              <w:t>Lower Assam</w:t>
            </w:r>
          </w:p>
        </w:tc>
        <w:tc>
          <w:tcPr>
            <w:tcW w:w="4856" w:type="dxa"/>
          </w:tcPr>
          <w:p w14:paraId="1CBD8771" w14:textId="77777777" w:rsidR="00B1609B" w:rsidRPr="004E6779" w:rsidRDefault="00B1609B" w:rsidP="0002442F">
            <w:pPr>
              <w:rPr>
                <w:rFonts w:ascii="Arial" w:hAnsi="Arial" w:cs="Arial"/>
                <w:sz w:val="20"/>
                <w:szCs w:val="20"/>
              </w:rPr>
            </w:pPr>
            <w:r w:rsidRPr="004E6779">
              <w:rPr>
                <w:rFonts w:ascii="Arial" w:hAnsi="Arial" w:cs="Arial"/>
                <w:sz w:val="20"/>
                <w:szCs w:val="20"/>
              </w:rPr>
              <w:t>INDIA_BUFFALO_0200_MANAH_01021</w:t>
            </w:r>
          </w:p>
        </w:tc>
      </w:tr>
      <w:tr w:rsidR="00B1609B" w:rsidRPr="00350BBF" w14:paraId="5101CA25" w14:textId="77777777" w:rsidTr="0002442F">
        <w:tc>
          <w:tcPr>
            <w:tcW w:w="1093" w:type="dxa"/>
          </w:tcPr>
          <w:p w14:paraId="13704E70" w14:textId="77777777" w:rsidR="00B1609B" w:rsidRPr="004E6779" w:rsidRDefault="00B1609B" w:rsidP="0002442F">
            <w:pPr>
              <w:rPr>
                <w:rFonts w:ascii="Arial" w:hAnsi="Arial" w:cs="Arial"/>
                <w:sz w:val="20"/>
                <w:szCs w:val="20"/>
              </w:rPr>
            </w:pPr>
            <w:r w:rsidRPr="004E6779">
              <w:rPr>
                <w:rFonts w:ascii="Arial" w:hAnsi="Arial" w:cs="Arial"/>
                <w:sz w:val="20"/>
                <w:szCs w:val="20"/>
              </w:rPr>
              <w:t>5</w:t>
            </w:r>
          </w:p>
        </w:tc>
        <w:tc>
          <w:tcPr>
            <w:tcW w:w="1483" w:type="dxa"/>
          </w:tcPr>
          <w:p w14:paraId="567DEB30" w14:textId="77777777" w:rsidR="00B1609B" w:rsidRPr="004E6779" w:rsidRDefault="00B1609B" w:rsidP="0002442F">
            <w:pPr>
              <w:rPr>
                <w:rFonts w:ascii="Arial" w:hAnsi="Arial" w:cs="Arial"/>
                <w:sz w:val="20"/>
                <w:szCs w:val="20"/>
              </w:rPr>
            </w:pPr>
            <w:r w:rsidRPr="004E6779">
              <w:rPr>
                <w:rFonts w:ascii="Arial" w:hAnsi="Arial" w:cs="Arial"/>
                <w:sz w:val="20"/>
                <w:szCs w:val="20"/>
              </w:rPr>
              <w:t>Doom</w:t>
            </w:r>
          </w:p>
        </w:tc>
        <w:tc>
          <w:tcPr>
            <w:tcW w:w="1584" w:type="dxa"/>
          </w:tcPr>
          <w:p w14:paraId="37B47BBC" w14:textId="77777777" w:rsidR="00B1609B" w:rsidRPr="004E6779" w:rsidRDefault="00B1609B" w:rsidP="0002442F">
            <w:pPr>
              <w:rPr>
                <w:rFonts w:ascii="Arial" w:hAnsi="Arial" w:cs="Arial"/>
                <w:sz w:val="20"/>
                <w:szCs w:val="20"/>
              </w:rPr>
            </w:pPr>
            <w:r w:rsidRPr="004E6779">
              <w:rPr>
                <w:rFonts w:ascii="Arial" w:hAnsi="Arial" w:cs="Arial"/>
                <w:sz w:val="20"/>
                <w:szCs w:val="20"/>
              </w:rPr>
              <w:t xml:space="preserve">Lower Assam </w:t>
            </w:r>
          </w:p>
        </w:tc>
        <w:tc>
          <w:tcPr>
            <w:tcW w:w="4856" w:type="dxa"/>
          </w:tcPr>
          <w:p w14:paraId="21FBB956" w14:textId="77777777" w:rsidR="00B1609B" w:rsidRPr="004E6779" w:rsidRDefault="00B1609B" w:rsidP="0002442F">
            <w:pPr>
              <w:rPr>
                <w:rFonts w:ascii="Arial" w:hAnsi="Arial" w:cs="Arial"/>
                <w:sz w:val="20"/>
                <w:szCs w:val="20"/>
              </w:rPr>
            </w:pPr>
            <w:r w:rsidRPr="004E6779">
              <w:rPr>
                <w:rFonts w:ascii="Arial" w:hAnsi="Arial" w:cs="Arial"/>
                <w:sz w:val="20"/>
                <w:szCs w:val="20"/>
              </w:rPr>
              <w:t>INDIA_PIG_0200_DOOM_09006</w:t>
            </w:r>
          </w:p>
        </w:tc>
      </w:tr>
      <w:tr w:rsidR="00B1609B" w:rsidRPr="00350BBF" w14:paraId="6C4D3150" w14:textId="77777777" w:rsidTr="0002442F">
        <w:tc>
          <w:tcPr>
            <w:tcW w:w="1093" w:type="dxa"/>
          </w:tcPr>
          <w:p w14:paraId="4CB4C63B" w14:textId="77777777" w:rsidR="00B1609B" w:rsidRPr="004E6779" w:rsidRDefault="00B1609B" w:rsidP="0002442F">
            <w:pPr>
              <w:rPr>
                <w:rFonts w:ascii="Arial" w:hAnsi="Arial" w:cs="Arial"/>
                <w:sz w:val="20"/>
                <w:szCs w:val="20"/>
              </w:rPr>
            </w:pPr>
            <w:r w:rsidRPr="004E6779">
              <w:rPr>
                <w:rFonts w:ascii="Arial" w:hAnsi="Arial" w:cs="Arial"/>
                <w:sz w:val="20"/>
                <w:szCs w:val="20"/>
              </w:rPr>
              <w:t>6</w:t>
            </w:r>
          </w:p>
        </w:tc>
        <w:tc>
          <w:tcPr>
            <w:tcW w:w="1483" w:type="dxa"/>
          </w:tcPr>
          <w:p w14:paraId="4E25A8A3" w14:textId="77777777" w:rsidR="00B1609B" w:rsidRPr="004E6779" w:rsidRDefault="00B1609B" w:rsidP="0002442F">
            <w:pPr>
              <w:rPr>
                <w:rFonts w:ascii="Arial" w:hAnsi="Arial" w:cs="Arial"/>
                <w:sz w:val="20"/>
                <w:szCs w:val="20"/>
              </w:rPr>
            </w:pPr>
            <w:r w:rsidRPr="004E6779">
              <w:rPr>
                <w:rFonts w:ascii="Arial" w:hAnsi="Arial" w:cs="Arial"/>
                <w:sz w:val="20"/>
                <w:szCs w:val="20"/>
              </w:rPr>
              <w:t>Manipuri</w:t>
            </w:r>
          </w:p>
        </w:tc>
        <w:tc>
          <w:tcPr>
            <w:tcW w:w="1584" w:type="dxa"/>
          </w:tcPr>
          <w:p w14:paraId="15C361F0" w14:textId="77777777" w:rsidR="00B1609B" w:rsidRPr="004E6779" w:rsidRDefault="00B1609B" w:rsidP="0002442F">
            <w:pPr>
              <w:rPr>
                <w:rFonts w:ascii="Arial" w:hAnsi="Arial" w:cs="Arial"/>
                <w:sz w:val="20"/>
                <w:szCs w:val="20"/>
              </w:rPr>
            </w:pPr>
            <w:r w:rsidRPr="004E6779">
              <w:rPr>
                <w:rFonts w:ascii="Arial" w:hAnsi="Arial" w:cs="Arial"/>
                <w:sz w:val="20"/>
                <w:szCs w:val="20"/>
              </w:rPr>
              <w:t>Assam and Manipuri</w:t>
            </w:r>
          </w:p>
        </w:tc>
        <w:tc>
          <w:tcPr>
            <w:tcW w:w="4856" w:type="dxa"/>
          </w:tcPr>
          <w:p w14:paraId="0390FD2C" w14:textId="77777777" w:rsidR="00B1609B" w:rsidRPr="004E6779" w:rsidRDefault="00B1609B" w:rsidP="0002442F">
            <w:pPr>
              <w:rPr>
                <w:rFonts w:ascii="Arial" w:hAnsi="Arial" w:cs="Arial"/>
                <w:sz w:val="20"/>
                <w:szCs w:val="20"/>
              </w:rPr>
            </w:pPr>
            <w:r w:rsidRPr="004E6779">
              <w:rPr>
                <w:rFonts w:ascii="Arial" w:hAnsi="Arial" w:cs="Arial"/>
                <w:sz w:val="20"/>
                <w:szCs w:val="20"/>
              </w:rPr>
              <w:t> INDIA_HORSE_1200_MANIPURI_07003</w:t>
            </w:r>
          </w:p>
        </w:tc>
      </w:tr>
      <w:tr w:rsidR="00B1609B" w:rsidRPr="00350BBF" w14:paraId="10C93441" w14:textId="77777777" w:rsidTr="0002442F">
        <w:tc>
          <w:tcPr>
            <w:tcW w:w="1093" w:type="dxa"/>
          </w:tcPr>
          <w:p w14:paraId="6869A9F8" w14:textId="77777777" w:rsidR="00B1609B" w:rsidRPr="004E6779" w:rsidRDefault="00B1609B" w:rsidP="0002442F">
            <w:pPr>
              <w:rPr>
                <w:rFonts w:ascii="Arial" w:hAnsi="Arial" w:cs="Arial"/>
                <w:sz w:val="20"/>
                <w:szCs w:val="20"/>
              </w:rPr>
            </w:pPr>
            <w:r w:rsidRPr="004E6779">
              <w:rPr>
                <w:rFonts w:ascii="Arial" w:hAnsi="Arial" w:cs="Arial"/>
                <w:sz w:val="20"/>
                <w:szCs w:val="20"/>
              </w:rPr>
              <w:t>7</w:t>
            </w:r>
          </w:p>
        </w:tc>
        <w:tc>
          <w:tcPr>
            <w:tcW w:w="1483" w:type="dxa"/>
          </w:tcPr>
          <w:p w14:paraId="38AA7C1D" w14:textId="77777777" w:rsidR="00B1609B" w:rsidRPr="004E6779" w:rsidRDefault="00B1609B" w:rsidP="0002442F">
            <w:pPr>
              <w:rPr>
                <w:rFonts w:ascii="Arial" w:hAnsi="Arial" w:cs="Arial"/>
                <w:sz w:val="20"/>
                <w:szCs w:val="20"/>
              </w:rPr>
            </w:pPr>
            <w:r w:rsidRPr="004E6779">
              <w:rPr>
                <w:rFonts w:ascii="Arial" w:hAnsi="Arial" w:cs="Arial"/>
                <w:sz w:val="20"/>
                <w:szCs w:val="20"/>
              </w:rPr>
              <w:t>Miri</w:t>
            </w:r>
          </w:p>
        </w:tc>
        <w:tc>
          <w:tcPr>
            <w:tcW w:w="1584" w:type="dxa"/>
          </w:tcPr>
          <w:p w14:paraId="7F684963" w14:textId="77777777" w:rsidR="00B1609B" w:rsidRPr="004E6779" w:rsidRDefault="00B1609B" w:rsidP="0002442F">
            <w:pPr>
              <w:rPr>
                <w:rFonts w:ascii="Arial" w:hAnsi="Arial" w:cs="Arial"/>
                <w:sz w:val="20"/>
                <w:szCs w:val="20"/>
              </w:rPr>
            </w:pPr>
            <w:r w:rsidRPr="004E6779">
              <w:rPr>
                <w:rFonts w:ascii="Arial" w:hAnsi="Arial" w:cs="Arial"/>
                <w:sz w:val="20"/>
                <w:szCs w:val="20"/>
              </w:rPr>
              <w:t>Upper Assam</w:t>
            </w:r>
          </w:p>
        </w:tc>
        <w:tc>
          <w:tcPr>
            <w:tcW w:w="4856" w:type="dxa"/>
          </w:tcPr>
          <w:p w14:paraId="5ED44789" w14:textId="77777777" w:rsidR="00B1609B" w:rsidRPr="004E6779" w:rsidRDefault="00B1609B" w:rsidP="0002442F">
            <w:pPr>
              <w:rPr>
                <w:rFonts w:ascii="Arial" w:hAnsi="Arial" w:cs="Arial"/>
                <w:sz w:val="20"/>
                <w:szCs w:val="20"/>
              </w:rPr>
            </w:pPr>
            <w:r w:rsidRPr="004E6779">
              <w:rPr>
                <w:rFonts w:ascii="Arial" w:hAnsi="Arial" w:cs="Arial"/>
                <w:sz w:val="20"/>
                <w:szCs w:val="20"/>
              </w:rPr>
              <w:t>INDIA_CHICKEN_0200_MIRI_12012</w:t>
            </w:r>
          </w:p>
        </w:tc>
      </w:tr>
      <w:tr w:rsidR="00B1609B" w:rsidRPr="00350BBF" w14:paraId="6B2379E2" w14:textId="77777777" w:rsidTr="0002442F">
        <w:tc>
          <w:tcPr>
            <w:tcW w:w="1093" w:type="dxa"/>
          </w:tcPr>
          <w:p w14:paraId="11E66128" w14:textId="77777777" w:rsidR="00B1609B" w:rsidRPr="004E6779" w:rsidRDefault="00B1609B" w:rsidP="0002442F">
            <w:pPr>
              <w:rPr>
                <w:rFonts w:ascii="Arial" w:hAnsi="Arial" w:cs="Arial"/>
                <w:sz w:val="20"/>
                <w:szCs w:val="20"/>
              </w:rPr>
            </w:pPr>
            <w:r w:rsidRPr="004E6779">
              <w:rPr>
                <w:rFonts w:ascii="Arial" w:hAnsi="Arial" w:cs="Arial"/>
                <w:sz w:val="20"/>
                <w:szCs w:val="20"/>
              </w:rPr>
              <w:t>8</w:t>
            </w:r>
          </w:p>
        </w:tc>
        <w:tc>
          <w:tcPr>
            <w:tcW w:w="1483" w:type="dxa"/>
          </w:tcPr>
          <w:p w14:paraId="4E29F035" w14:textId="77777777" w:rsidR="00B1609B" w:rsidRPr="004E6779" w:rsidRDefault="00B1609B" w:rsidP="0002442F">
            <w:pPr>
              <w:rPr>
                <w:rFonts w:ascii="Arial" w:hAnsi="Arial" w:cs="Arial"/>
                <w:sz w:val="20"/>
                <w:szCs w:val="20"/>
              </w:rPr>
            </w:pPr>
            <w:proofErr w:type="spellStart"/>
            <w:r w:rsidRPr="004E6779">
              <w:rPr>
                <w:rFonts w:ascii="Arial" w:hAnsi="Arial" w:cs="Arial"/>
                <w:sz w:val="20"/>
                <w:szCs w:val="20"/>
              </w:rPr>
              <w:t>Daothigir</w:t>
            </w:r>
            <w:proofErr w:type="spellEnd"/>
          </w:p>
        </w:tc>
        <w:tc>
          <w:tcPr>
            <w:tcW w:w="1584" w:type="dxa"/>
          </w:tcPr>
          <w:p w14:paraId="39F0EF54" w14:textId="77777777" w:rsidR="00B1609B" w:rsidRPr="004E6779" w:rsidRDefault="00B1609B" w:rsidP="0002442F">
            <w:pPr>
              <w:rPr>
                <w:rFonts w:ascii="Arial" w:hAnsi="Arial" w:cs="Arial"/>
                <w:sz w:val="20"/>
                <w:szCs w:val="20"/>
              </w:rPr>
            </w:pPr>
            <w:r w:rsidRPr="004E6779">
              <w:rPr>
                <w:rFonts w:ascii="Arial" w:hAnsi="Arial" w:cs="Arial"/>
                <w:sz w:val="20"/>
                <w:szCs w:val="20"/>
              </w:rPr>
              <w:t>Lower Assam</w:t>
            </w:r>
          </w:p>
        </w:tc>
        <w:tc>
          <w:tcPr>
            <w:tcW w:w="4856" w:type="dxa"/>
          </w:tcPr>
          <w:p w14:paraId="6B1A4DB1" w14:textId="77777777" w:rsidR="00B1609B" w:rsidRPr="004E6779" w:rsidRDefault="00B1609B" w:rsidP="0002442F">
            <w:pPr>
              <w:rPr>
                <w:rFonts w:ascii="Arial" w:hAnsi="Arial" w:cs="Arial"/>
                <w:sz w:val="20"/>
                <w:szCs w:val="20"/>
              </w:rPr>
            </w:pPr>
            <w:r w:rsidRPr="004E6779">
              <w:rPr>
                <w:rFonts w:ascii="Arial" w:hAnsi="Arial" w:cs="Arial"/>
                <w:sz w:val="20"/>
                <w:szCs w:val="20"/>
              </w:rPr>
              <w:t>INDIA_CHICKEN_0200_DAOTHIGIR_12006</w:t>
            </w:r>
          </w:p>
        </w:tc>
      </w:tr>
      <w:tr w:rsidR="00B1609B" w:rsidRPr="00350BBF" w14:paraId="56E07D1D" w14:textId="77777777" w:rsidTr="0002442F">
        <w:tc>
          <w:tcPr>
            <w:tcW w:w="1093" w:type="dxa"/>
          </w:tcPr>
          <w:p w14:paraId="4B07B33C" w14:textId="77777777" w:rsidR="00B1609B" w:rsidRPr="004E6779" w:rsidRDefault="00B1609B" w:rsidP="0002442F">
            <w:pPr>
              <w:rPr>
                <w:rFonts w:ascii="Arial" w:hAnsi="Arial" w:cs="Arial"/>
                <w:sz w:val="20"/>
                <w:szCs w:val="20"/>
              </w:rPr>
            </w:pPr>
            <w:r w:rsidRPr="004E6779">
              <w:rPr>
                <w:rFonts w:ascii="Arial" w:hAnsi="Arial" w:cs="Arial"/>
                <w:sz w:val="20"/>
                <w:szCs w:val="20"/>
              </w:rPr>
              <w:t>9</w:t>
            </w:r>
          </w:p>
        </w:tc>
        <w:tc>
          <w:tcPr>
            <w:tcW w:w="1483" w:type="dxa"/>
          </w:tcPr>
          <w:p w14:paraId="0173E070" w14:textId="77777777" w:rsidR="00B1609B" w:rsidRPr="004E6779" w:rsidRDefault="00B1609B" w:rsidP="0002442F">
            <w:pPr>
              <w:rPr>
                <w:rFonts w:ascii="Arial" w:hAnsi="Arial" w:cs="Arial"/>
                <w:sz w:val="20"/>
                <w:szCs w:val="20"/>
              </w:rPr>
            </w:pPr>
            <w:r w:rsidRPr="004E6779">
              <w:rPr>
                <w:rFonts w:ascii="Arial" w:hAnsi="Arial" w:cs="Arial"/>
                <w:sz w:val="20"/>
                <w:szCs w:val="20"/>
              </w:rPr>
              <w:t>Pati</w:t>
            </w:r>
          </w:p>
        </w:tc>
        <w:tc>
          <w:tcPr>
            <w:tcW w:w="1584" w:type="dxa"/>
          </w:tcPr>
          <w:p w14:paraId="5575E1C8" w14:textId="77777777" w:rsidR="00B1609B" w:rsidRPr="004E6779" w:rsidRDefault="00B1609B" w:rsidP="0002442F">
            <w:pPr>
              <w:rPr>
                <w:rFonts w:ascii="Arial" w:hAnsi="Arial" w:cs="Arial"/>
                <w:sz w:val="20"/>
                <w:szCs w:val="20"/>
              </w:rPr>
            </w:pPr>
            <w:r w:rsidRPr="004E6779">
              <w:rPr>
                <w:rFonts w:ascii="Arial" w:hAnsi="Arial" w:cs="Arial"/>
                <w:sz w:val="20"/>
                <w:szCs w:val="20"/>
              </w:rPr>
              <w:t>Assam</w:t>
            </w:r>
          </w:p>
        </w:tc>
        <w:tc>
          <w:tcPr>
            <w:tcW w:w="4856" w:type="dxa"/>
          </w:tcPr>
          <w:p w14:paraId="26639F3C" w14:textId="77777777" w:rsidR="00B1609B" w:rsidRPr="004E6779" w:rsidRDefault="00B1609B" w:rsidP="0002442F">
            <w:pPr>
              <w:rPr>
                <w:rFonts w:ascii="Arial" w:hAnsi="Arial" w:cs="Arial"/>
                <w:sz w:val="20"/>
                <w:szCs w:val="20"/>
              </w:rPr>
            </w:pPr>
            <w:r w:rsidRPr="004E6779">
              <w:rPr>
                <w:rFonts w:ascii="Arial" w:hAnsi="Arial" w:cs="Arial"/>
                <w:sz w:val="20"/>
                <w:szCs w:val="20"/>
              </w:rPr>
              <w:t>INDIA_DUCK_0200_PATI_11001</w:t>
            </w:r>
          </w:p>
        </w:tc>
      </w:tr>
    </w:tbl>
    <w:p w14:paraId="7D2CA3D6" w14:textId="77777777" w:rsidR="00B1609B" w:rsidRPr="00B1609B" w:rsidRDefault="00B1609B" w:rsidP="00B1609B">
      <w:pPr>
        <w:rPr>
          <w:rFonts w:ascii="Arial" w:hAnsi="Arial" w:cs="Arial"/>
          <w:b/>
          <w:bCs/>
          <w:sz w:val="24"/>
          <w:szCs w:val="24"/>
        </w:rPr>
      </w:pPr>
      <w:r w:rsidRPr="00B1609B">
        <w:rPr>
          <w:rFonts w:ascii="Arial" w:hAnsi="Arial" w:cs="Arial"/>
          <w:sz w:val="24"/>
          <w:szCs w:val="24"/>
        </w:rPr>
        <w:t xml:space="preserve">The above breeds of livestock and poultry have been registered by National Bureau of Animal Genetics and Breeding (NBAGR), Karnal, India.                                                                  </w:t>
      </w:r>
    </w:p>
    <w:p w14:paraId="349654EF" w14:textId="77777777" w:rsidR="00B1609B" w:rsidRPr="00B1609B" w:rsidRDefault="00B1609B" w:rsidP="00B1609B">
      <w:pPr>
        <w:rPr>
          <w:rFonts w:ascii="Arial" w:hAnsi="Arial" w:cs="Arial"/>
          <w:b/>
          <w:bCs/>
          <w:sz w:val="24"/>
          <w:szCs w:val="24"/>
        </w:rPr>
      </w:pPr>
      <w:r w:rsidRPr="00B1609B">
        <w:rPr>
          <w:rFonts w:ascii="Arial" w:hAnsi="Arial" w:cs="Arial"/>
          <w:b/>
          <w:bCs/>
          <w:sz w:val="24"/>
          <w:szCs w:val="24"/>
        </w:rPr>
        <w:t>Table 2. Population status (Lacs) of indigenous breeds in Assam as per 20</w:t>
      </w:r>
      <w:r w:rsidRPr="00B1609B">
        <w:rPr>
          <w:rFonts w:ascii="Arial" w:hAnsi="Arial" w:cs="Arial"/>
          <w:b/>
          <w:bCs/>
          <w:sz w:val="24"/>
          <w:szCs w:val="24"/>
          <w:vertAlign w:val="superscript"/>
        </w:rPr>
        <w:t>th</w:t>
      </w:r>
      <w:r w:rsidRPr="00B1609B">
        <w:rPr>
          <w:rFonts w:ascii="Arial" w:hAnsi="Arial" w:cs="Arial"/>
          <w:b/>
          <w:bCs/>
          <w:sz w:val="24"/>
          <w:szCs w:val="24"/>
        </w:rPr>
        <w:t xml:space="preserve"> Livestock Census</w:t>
      </w:r>
    </w:p>
    <w:tbl>
      <w:tblPr>
        <w:tblStyle w:val="TableGrid"/>
        <w:tblW w:w="0" w:type="auto"/>
        <w:tblLook w:val="04A0" w:firstRow="1" w:lastRow="0" w:firstColumn="1" w:lastColumn="0" w:noHBand="0" w:noVBand="1"/>
      </w:tblPr>
      <w:tblGrid>
        <w:gridCol w:w="3005"/>
        <w:gridCol w:w="3005"/>
        <w:gridCol w:w="3005"/>
      </w:tblGrid>
      <w:tr w:rsidR="00B1609B" w:rsidRPr="00350BBF" w14:paraId="75722582" w14:textId="77777777" w:rsidTr="0002442F">
        <w:tc>
          <w:tcPr>
            <w:tcW w:w="3005" w:type="dxa"/>
          </w:tcPr>
          <w:p w14:paraId="064528F9"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Category</w:t>
            </w:r>
          </w:p>
        </w:tc>
        <w:tc>
          <w:tcPr>
            <w:tcW w:w="3005" w:type="dxa"/>
          </w:tcPr>
          <w:p w14:paraId="26418B43"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 xml:space="preserve">2019 </w:t>
            </w:r>
          </w:p>
        </w:tc>
        <w:tc>
          <w:tcPr>
            <w:tcW w:w="3005" w:type="dxa"/>
          </w:tcPr>
          <w:p w14:paraId="3B8842A9"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Share (%)</w:t>
            </w:r>
          </w:p>
        </w:tc>
      </w:tr>
      <w:tr w:rsidR="00B1609B" w:rsidRPr="004E6779" w14:paraId="6BA28B15" w14:textId="77777777" w:rsidTr="0002442F">
        <w:tc>
          <w:tcPr>
            <w:tcW w:w="3005" w:type="dxa"/>
          </w:tcPr>
          <w:p w14:paraId="3715DD72"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Cattle</w:t>
            </w:r>
          </w:p>
        </w:tc>
        <w:tc>
          <w:tcPr>
            <w:tcW w:w="3005" w:type="dxa"/>
          </w:tcPr>
          <w:p w14:paraId="5CDD2392"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109.09</w:t>
            </w:r>
          </w:p>
        </w:tc>
        <w:tc>
          <w:tcPr>
            <w:tcW w:w="3005" w:type="dxa"/>
          </w:tcPr>
          <w:p w14:paraId="2AAA8AFB"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60</w:t>
            </w:r>
          </w:p>
        </w:tc>
      </w:tr>
      <w:tr w:rsidR="00B1609B" w:rsidRPr="004E6779" w14:paraId="4E882BF6" w14:textId="77777777" w:rsidTr="0002442F">
        <w:tc>
          <w:tcPr>
            <w:tcW w:w="3005" w:type="dxa"/>
          </w:tcPr>
          <w:p w14:paraId="55BEA4E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Buffalo</w:t>
            </w:r>
          </w:p>
        </w:tc>
        <w:tc>
          <w:tcPr>
            <w:tcW w:w="3005" w:type="dxa"/>
          </w:tcPr>
          <w:p w14:paraId="0DC930ED"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4.22</w:t>
            </w:r>
          </w:p>
        </w:tc>
        <w:tc>
          <w:tcPr>
            <w:tcW w:w="3005" w:type="dxa"/>
          </w:tcPr>
          <w:p w14:paraId="7A66A300"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w:t>
            </w:r>
          </w:p>
        </w:tc>
      </w:tr>
      <w:tr w:rsidR="00B1609B" w:rsidRPr="004E6779" w14:paraId="0D4D6B02" w14:textId="77777777" w:rsidTr="0002442F">
        <w:tc>
          <w:tcPr>
            <w:tcW w:w="3005" w:type="dxa"/>
          </w:tcPr>
          <w:p w14:paraId="590B6B09"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Sheep</w:t>
            </w:r>
          </w:p>
        </w:tc>
        <w:tc>
          <w:tcPr>
            <w:tcW w:w="3005" w:type="dxa"/>
          </w:tcPr>
          <w:p w14:paraId="26161CFA"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3.32</w:t>
            </w:r>
          </w:p>
        </w:tc>
        <w:tc>
          <w:tcPr>
            <w:tcW w:w="3005" w:type="dxa"/>
          </w:tcPr>
          <w:p w14:paraId="39625B1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w:t>
            </w:r>
          </w:p>
        </w:tc>
      </w:tr>
      <w:tr w:rsidR="00B1609B" w:rsidRPr="004E6779" w14:paraId="41FE6360" w14:textId="77777777" w:rsidTr="0002442F">
        <w:tc>
          <w:tcPr>
            <w:tcW w:w="3005" w:type="dxa"/>
          </w:tcPr>
          <w:p w14:paraId="6E0EE38C"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Goat</w:t>
            </w:r>
          </w:p>
        </w:tc>
        <w:tc>
          <w:tcPr>
            <w:tcW w:w="3005" w:type="dxa"/>
          </w:tcPr>
          <w:p w14:paraId="4C3C5810"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43.15</w:t>
            </w:r>
          </w:p>
        </w:tc>
        <w:tc>
          <w:tcPr>
            <w:tcW w:w="3005" w:type="dxa"/>
          </w:tcPr>
          <w:p w14:paraId="420B2E5C"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24</w:t>
            </w:r>
          </w:p>
        </w:tc>
      </w:tr>
      <w:tr w:rsidR="00B1609B" w:rsidRPr="004E6779" w14:paraId="6796B649" w14:textId="77777777" w:rsidTr="0002442F">
        <w:tc>
          <w:tcPr>
            <w:tcW w:w="3005" w:type="dxa"/>
          </w:tcPr>
          <w:p w14:paraId="57373F8D"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Pig</w:t>
            </w:r>
          </w:p>
        </w:tc>
        <w:tc>
          <w:tcPr>
            <w:tcW w:w="3005" w:type="dxa"/>
          </w:tcPr>
          <w:p w14:paraId="7D8DF0B7"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20.99</w:t>
            </w:r>
          </w:p>
        </w:tc>
        <w:tc>
          <w:tcPr>
            <w:tcW w:w="3005" w:type="dxa"/>
          </w:tcPr>
          <w:p w14:paraId="49589D4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12</w:t>
            </w:r>
          </w:p>
        </w:tc>
      </w:tr>
      <w:tr w:rsidR="00B1609B" w:rsidRPr="004E6779" w14:paraId="0F3A75A4" w14:textId="77777777" w:rsidTr="0002442F">
        <w:tc>
          <w:tcPr>
            <w:tcW w:w="3005" w:type="dxa"/>
          </w:tcPr>
          <w:p w14:paraId="1BDBF446"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Others</w:t>
            </w:r>
          </w:p>
        </w:tc>
        <w:tc>
          <w:tcPr>
            <w:tcW w:w="3005" w:type="dxa"/>
          </w:tcPr>
          <w:p w14:paraId="6036EE87"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0.15</w:t>
            </w:r>
          </w:p>
        </w:tc>
        <w:tc>
          <w:tcPr>
            <w:tcW w:w="3005" w:type="dxa"/>
          </w:tcPr>
          <w:p w14:paraId="3669ADB9"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0.08</w:t>
            </w:r>
          </w:p>
        </w:tc>
      </w:tr>
    </w:tbl>
    <w:p w14:paraId="50BFC97A" w14:textId="77777777" w:rsidR="00B1609B" w:rsidRPr="00B1609B" w:rsidRDefault="00B1609B" w:rsidP="00B1609B">
      <w:pPr>
        <w:pStyle w:val="ListParagraph"/>
        <w:rPr>
          <w:rFonts w:ascii="Arial" w:hAnsi="Arial" w:cs="Arial"/>
          <w:b/>
          <w:bCs/>
          <w:sz w:val="20"/>
          <w:szCs w:val="20"/>
        </w:rPr>
      </w:pPr>
    </w:p>
    <w:p w14:paraId="68A1304C" w14:textId="77777777" w:rsidR="00B1609B" w:rsidRPr="00B1609B" w:rsidRDefault="00B1609B" w:rsidP="00B1609B">
      <w:pPr>
        <w:ind w:left="360"/>
        <w:rPr>
          <w:rFonts w:ascii="Times New Roman" w:hAnsi="Times New Roman" w:cs="Times New Roman"/>
          <w:b/>
          <w:bCs/>
          <w:sz w:val="24"/>
          <w:szCs w:val="24"/>
        </w:rPr>
      </w:pPr>
      <w:r w:rsidRPr="00350BBF">
        <w:rPr>
          <w:noProof/>
          <w:lang w:eastAsia="en-IN"/>
        </w:rPr>
        <w:lastRenderedPageBreak/>
        <w:drawing>
          <wp:inline distT="0" distB="0" distL="0" distR="0" wp14:anchorId="086B07BB" wp14:editId="0D144024">
            <wp:extent cx="4572000" cy="2743200"/>
            <wp:effectExtent l="0" t="0" r="0" b="0"/>
            <wp:docPr id="732341958" name="Chart 1">
              <a:extLst xmlns:a="http://schemas.openxmlformats.org/drawingml/2006/main">
                <a:ext uri="{FF2B5EF4-FFF2-40B4-BE49-F238E27FC236}">
                  <a16:creationId xmlns:a16="http://schemas.microsoft.com/office/drawing/2014/main" id="{522C778A-6198-1A38-9917-7E2AF8663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6D1CB" w14:textId="77777777" w:rsidR="00B1609B" w:rsidRPr="00B1609B" w:rsidRDefault="00B1609B" w:rsidP="00B1609B">
      <w:pPr>
        <w:pStyle w:val="ListParagraph"/>
        <w:jc w:val="right"/>
        <w:rPr>
          <w:rFonts w:ascii="Arial" w:hAnsi="Arial" w:cs="Arial"/>
          <w:b/>
          <w:bCs/>
          <w:sz w:val="20"/>
          <w:szCs w:val="20"/>
        </w:rPr>
      </w:pPr>
      <w:r w:rsidRPr="00B1609B">
        <w:rPr>
          <w:rFonts w:ascii="Arial" w:hAnsi="Arial" w:cs="Arial"/>
          <w:b/>
          <w:bCs/>
          <w:sz w:val="24"/>
          <w:szCs w:val="24"/>
        </w:rPr>
        <w:t xml:space="preserve"> </w:t>
      </w:r>
      <w:r w:rsidRPr="00B1609B">
        <w:rPr>
          <w:rFonts w:ascii="Arial" w:hAnsi="Arial" w:cs="Arial"/>
          <w:b/>
          <w:bCs/>
          <w:sz w:val="20"/>
          <w:szCs w:val="20"/>
        </w:rPr>
        <w:t>(Source: 20</w:t>
      </w:r>
      <w:r w:rsidRPr="00B1609B">
        <w:rPr>
          <w:rFonts w:ascii="Arial" w:hAnsi="Arial" w:cs="Arial"/>
          <w:b/>
          <w:bCs/>
          <w:sz w:val="20"/>
          <w:szCs w:val="20"/>
          <w:vertAlign w:val="superscript"/>
        </w:rPr>
        <w:t>th</w:t>
      </w:r>
      <w:r w:rsidRPr="00B1609B">
        <w:rPr>
          <w:rFonts w:ascii="Arial" w:hAnsi="Arial" w:cs="Arial"/>
          <w:b/>
          <w:bCs/>
          <w:sz w:val="20"/>
          <w:szCs w:val="20"/>
        </w:rPr>
        <w:t xml:space="preserve"> Livestock Census of Assam)</w:t>
      </w:r>
    </w:p>
    <w:p w14:paraId="06940E71" w14:textId="19F480FB" w:rsidR="00F424B8" w:rsidRPr="00925462" w:rsidRDefault="00401A4D" w:rsidP="00925462">
      <w:pPr>
        <w:ind w:left="360"/>
        <w:jc w:val="both"/>
        <w:rPr>
          <w:rFonts w:ascii="Helvetica" w:hAnsi="Helvetica" w:cs="Helvetica"/>
          <w:sz w:val="20"/>
          <w:szCs w:val="20"/>
        </w:rPr>
      </w:pPr>
      <w:r>
        <w:rPr>
          <w:rFonts w:ascii="Helvetica" w:hAnsi="Helvetica" w:cs="Helvetica"/>
          <w:sz w:val="20"/>
          <w:szCs w:val="20"/>
        </w:rPr>
        <w:t xml:space="preserve">Graph </w:t>
      </w:r>
      <w:proofErr w:type="gramStart"/>
      <w:r>
        <w:rPr>
          <w:rFonts w:ascii="Helvetica" w:hAnsi="Helvetica" w:cs="Helvetica"/>
          <w:sz w:val="20"/>
          <w:szCs w:val="20"/>
        </w:rPr>
        <w:t>1 :</w:t>
      </w:r>
      <w:proofErr w:type="gramEnd"/>
      <w:r>
        <w:rPr>
          <w:rFonts w:ascii="Helvetica" w:hAnsi="Helvetica" w:cs="Helvetica"/>
          <w:sz w:val="20"/>
          <w:szCs w:val="20"/>
        </w:rPr>
        <w:t xml:space="preserve"> </w:t>
      </w:r>
      <w:r w:rsidR="004854A1" w:rsidRPr="004854A1">
        <w:rPr>
          <w:rFonts w:ascii="Helvetica" w:hAnsi="Helvetica" w:cs="Helvetica"/>
          <w:sz w:val="20"/>
          <w:szCs w:val="20"/>
        </w:rPr>
        <w:t>. Population status of indigenous breeds in Assam</w:t>
      </w:r>
    </w:p>
    <w:sectPr w:rsidR="00F424B8" w:rsidRPr="00925462" w:rsidSect="005B1474">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9F1DB" w14:textId="77777777" w:rsidR="00200280" w:rsidRDefault="00200280" w:rsidP="00820686">
      <w:pPr>
        <w:spacing w:after="0" w:line="240" w:lineRule="auto"/>
      </w:pPr>
      <w:r>
        <w:separator/>
      </w:r>
    </w:p>
  </w:endnote>
  <w:endnote w:type="continuationSeparator" w:id="0">
    <w:p w14:paraId="577A157F" w14:textId="77777777" w:rsidR="00200280" w:rsidRDefault="00200280" w:rsidP="0082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9F040" w14:textId="77777777" w:rsidR="009357F1" w:rsidRDefault="00935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B80B9" w14:textId="77777777" w:rsidR="009357F1" w:rsidRDefault="00935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2272" w14:textId="77777777" w:rsidR="009357F1" w:rsidRDefault="00935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01DBF" w14:textId="77777777" w:rsidR="00200280" w:rsidRDefault="00200280" w:rsidP="00820686">
      <w:pPr>
        <w:spacing w:after="0" w:line="240" w:lineRule="auto"/>
      </w:pPr>
      <w:r>
        <w:separator/>
      </w:r>
    </w:p>
  </w:footnote>
  <w:footnote w:type="continuationSeparator" w:id="0">
    <w:p w14:paraId="521BA79B" w14:textId="77777777" w:rsidR="00200280" w:rsidRDefault="00200280" w:rsidP="00820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C8417" w14:textId="50256CDD" w:rsidR="009357F1" w:rsidRDefault="009357F1">
    <w:pPr>
      <w:pStyle w:val="Header"/>
    </w:pPr>
    <w:r>
      <w:rPr>
        <w:noProof/>
      </w:rPr>
      <w:pict w14:anchorId="72415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634A" w14:textId="48725F57" w:rsidR="009357F1" w:rsidRDefault="009357F1">
    <w:pPr>
      <w:pStyle w:val="Header"/>
    </w:pPr>
    <w:r>
      <w:rPr>
        <w:noProof/>
      </w:rPr>
      <w:pict w14:anchorId="1CE64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35334" w14:textId="5EB754BA" w:rsidR="009357F1" w:rsidRDefault="009357F1">
    <w:pPr>
      <w:pStyle w:val="Header"/>
    </w:pPr>
    <w:r>
      <w:rPr>
        <w:noProof/>
      </w:rPr>
      <w:pict w14:anchorId="343B3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519E"/>
    <w:multiLevelType w:val="hybridMultilevel"/>
    <w:tmpl w:val="FEF464F8"/>
    <w:lvl w:ilvl="0" w:tplc="0B6EF36C">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2E1B8F"/>
    <w:multiLevelType w:val="hybridMultilevel"/>
    <w:tmpl w:val="29ECC60A"/>
    <w:lvl w:ilvl="0" w:tplc="003660A6">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D155AB"/>
    <w:multiLevelType w:val="hybridMultilevel"/>
    <w:tmpl w:val="BC2A34FE"/>
    <w:lvl w:ilvl="0" w:tplc="2B7206A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945123"/>
    <w:multiLevelType w:val="hybridMultilevel"/>
    <w:tmpl w:val="14068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EB766D"/>
    <w:multiLevelType w:val="hybridMultilevel"/>
    <w:tmpl w:val="13D0992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C6B1E3E"/>
    <w:multiLevelType w:val="hybridMultilevel"/>
    <w:tmpl w:val="7450BE76"/>
    <w:lvl w:ilvl="0" w:tplc="085C27B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E183FA0"/>
    <w:multiLevelType w:val="hybridMultilevel"/>
    <w:tmpl w:val="DFD4798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340" w:hanging="36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AD59C3"/>
    <w:multiLevelType w:val="hybridMultilevel"/>
    <w:tmpl w:val="3AA40144"/>
    <w:lvl w:ilvl="0" w:tplc="EE3C079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EB16E9C"/>
    <w:multiLevelType w:val="hybridMultilevel"/>
    <w:tmpl w:val="A48293D8"/>
    <w:lvl w:ilvl="0" w:tplc="69D48C16">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3544C1"/>
    <w:multiLevelType w:val="hybridMultilevel"/>
    <w:tmpl w:val="E8F6EB1C"/>
    <w:lvl w:ilvl="0" w:tplc="59E29C3A">
      <w:start w:val="1"/>
      <w:numFmt w:val="lowerLetter"/>
      <w:lvlText w:val="%1."/>
      <w:lvlJc w:val="left"/>
      <w:pPr>
        <w:ind w:left="1080" w:hanging="360"/>
      </w:pPr>
      <w:rPr>
        <w:rFonts w:hint="default"/>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F7C640A"/>
    <w:multiLevelType w:val="hybridMultilevel"/>
    <w:tmpl w:val="9390691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9A477A2"/>
    <w:multiLevelType w:val="hybridMultilevel"/>
    <w:tmpl w:val="A5EE3F6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F70629A"/>
    <w:multiLevelType w:val="hybridMultilevel"/>
    <w:tmpl w:val="38543C4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0F23E46"/>
    <w:multiLevelType w:val="hybridMultilevel"/>
    <w:tmpl w:val="FBD852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3"/>
  </w:num>
  <w:num w:numId="3">
    <w:abstractNumId w:val="0"/>
  </w:num>
  <w:num w:numId="4">
    <w:abstractNumId w:val="8"/>
  </w:num>
  <w:num w:numId="5">
    <w:abstractNumId w:val="9"/>
  </w:num>
  <w:num w:numId="6">
    <w:abstractNumId w:val="5"/>
  </w:num>
  <w:num w:numId="7">
    <w:abstractNumId w:val="7"/>
  </w:num>
  <w:num w:numId="8">
    <w:abstractNumId w:val="12"/>
  </w:num>
  <w:num w:numId="9">
    <w:abstractNumId w:val="1"/>
  </w:num>
  <w:num w:numId="10">
    <w:abstractNumId w:val="6"/>
  </w:num>
  <w:num w:numId="11">
    <w:abstractNumId w:val="11"/>
  </w:num>
  <w:num w:numId="12">
    <w:abstractNumId w:val="4"/>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19E2"/>
    <w:rsid w:val="000118BC"/>
    <w:rsid w:val="0003252D"/>
    <w:rsid w:val="00057A2D"/>
    <w:rsid w:val="00062B48"/>
    <w:rsid w:val="00071F34"/>
    <w:rsid w:val="00093E78"/>
    <w:rsid w:val="000C3677"/>
    <w:rsid w:val="000C3C47"/>
    <w:rsid w:val="000C60EF"/>
    <w:rsid w:val="000F192E"/>
    <w:rsid w:val="000F61C6"/>
    <w:rsid w:val="00114788"/>
    <w:rsid w:val="00123FF5"/>
    <w:rsid w:val="00133FEA"/>
    <w:rsid w:val="00152AA7"/>
    <w:rsid w:val="00161C46"/>
    <w:rsid w:val="00162D4C"/>
    <w:rsid w:val="001771CD"/>
    <w:rsid w:val="001B2F0C"/>
    <w:rsid w:val="001D11FD"/>
    <w:rsid w:val="001E1FD2"/>
    <w:rsid w:val="001E30F0"/>
    <w:rsid w:val="001E5B64"/>
    <w:rsid w:val="001F6635"/>
    <w:rsid w:val="00200280"/>
    <w:rsid w:val="00224EA9"/>
    <w:rsid w:val="002312BF"/>
    <w:rsid w:val="002524FA"/>
    <w:rsid w:val="00254DC6"/>
    <w:rsid w:val="00262D6D"/>
    <w:rsid w:val="00293343"/>
    <w:rsid w:val="0029687D"/>
    <w:rsid w:val="002B766E"/>
    <w:rsid w:val="002C2C8B"/>
    <w:rsid w:val="002C5C64"/>
    <w:rsid w:val="002F798E"/>
    <w:rsid w:val="00314756"/>
    <w:rsid w:val="00324EA8"/>
    <w:rsid w:val="00334CF2"/>
    <w:rsid w:val="003403BD"/>
    <w:rsid w:val="00340E33"/>
    <w:rsid w:val="00341452"/>
    <w:rsid w:val="003467E3"/>
    <w:rsid w:val="00350BBF"/>
    <w:rsid w:val="00351AC0"/>
    <w:rsid w:val="00354EB4"/>
    <w:rsid w:val="00366A0B"/>
    <w:rsid w:val="003B6EE7"/>
    <w:rsid w:val="003D5B76"/>
    <w:rsid w:val="00401A4D"/>
    <w:rsid w:val="00414ADF"/>
    <w:rsid w:val="00417998"/>
    <w:rsid w:val="00425761"/>
    <w:rsid w:val="00442387"/>
    <w:rsid w:val="004451ED"/>
    <w:rsid w:val="00474B2B"/>
    <w:rsid w:val="004854A1"/>
    <w:rsid w:val="004B2EBF"/>
    <w:rsid w:val="004D7C16"/>
    <w:rsid w:val="004E6779"/>
    <w:rsid w:val="004F5610"/>
    <w:rsid w:val="004F7742"/>
    <w:rsid w:val="00526F79"/>
    <w:rsid w:val="005403DA"/>
    <w:rsid w:val="00580932"/>
    <w:rsid w:val="005A1458"/>
    <w:rsid w:val="005A164F"/>
    <w:rsid w:val="005B0493"/>
    <w:rsid w:val="005B1474"/>
    <w:rsid w:val="005B63B8"/>
    <w:rsid w:val="005D34F8"/>
    <w:rsid w:val="005D48D5"/>
    <w:rsid w:val="005E41DC"/>
    <w:rsid w:val="005F066B"/>
    <w:rsid w:val="006018E9"/>
    <w:rsid w:val="00607A7F"/>
    <w:rsid w:val="00614D4E"/>
    <w:rsid w:val="006162D0"/>
    <w:rsid w:val="00634D9F"/>
    <w:rsid w:val="006445FB"/>
    <w:rsid w:val="00654DC8"/>
    <w:rsid w:val="006655E2"/>
    <w:rsid w:val="00665878"/>
    <w:rsid w:val="00682F11"/>
    <w:rsid w:val="00687315"/>
    <w:rsid w:val="006B62AF"/>
    <w:rsid w:val="006C4AAD"/>
    <w:rsid w:val="006C78AB"/>
    <w:rsid w:val="006E07C0"/>
    <w:rsid w:val="006E6E44"/>
    <w:rsid w:val="006F0B38"/>
    <w:rsid w:val="00707DE9"/>
    <w:rsid w:val="00711DFC"/>
    <w:rsid w:val="00724477"/>
    <w:rsid w:val="007561DE"/>
    <w:rsid w:val="00771FCE"/>
    <w:rsid w:val="00793841"/>
    <w:rsid w:val="007944C2"/>
    <w:rsid w:val="007C547E"/>
    <w:rsid w:val="007D059F"/>
    <w:rsid w:val="007F0E69"/>
    <w:rsid w:val="007F11B5"/>
    <w:rsid w:val="007F72D9"/>
    <w:rsid w:val="00800314"/>
    <w:rsid w:val="0080386B"/>
    <w:rsid w:val="0080396C"/>
    <w:rsid w:val="00811173"/>
    <w:rsid w:val="00816AA5"/>
    <w:rsid w:val="00820686"/>
    <w:rsid w:val="008338F1"/>
    <w:rsid w:val="00845426"/>
    <w:rsid w:val="00870080"/>
    <w:rsid w:val="008901F5"/>
    <w:rsid w:val="008A2C6E"/>
    <w:rsid w:val="008D2C3A"/>
    <w:rsid w:val="00914019"/>
    <w:rsid w:val="00916ECC"/>
    <w:rsid w:val="00924DF3"/>
    <w:rsid w:val="009252BA"/>
    <w:rsid w:val="00925462"/>
    <w:rsid w:val="00927F2B"/>
    <w:rsid w:val="00934920"/>
    <w:rsid w:val="009357F1"/>
    <w:rsid w:val="00944FFF"/>
    <w:rsid w:val="0094768B"/>
    <w:rsid w:val="00951402"/>
    <w:rsid w:val="00952ED8"/>
    <w:rsid w:val="00956A4D"/>
    <w:rsid w:val="00957164"/>
    <w:rsid w:val="009574A6"/>
    <w:rsid w:val="009A19E2"/>
    <w:rsid w:val="009B51D9"/>
    <w:rsid w:val="009C0D4C"/>
    <w:rsid w:val="009E27A4"/>
    <w:rsid w:val="009F2A83"/>
    <w:rsid w:val="009F524C"/>
    <w:rsid w:val="00A06171"/>
    <w:rsid w:val="00A21298"/>
    <w:rsid w:val="00A4283F"/>
    <w:rsid w:val="00A57CB8"/>
    <w:rsid w:val="00A62090"/>
    <w:rsid w:val="00A73E78"/>
    <w:rsid w:val="00A745DF"/>
    <w:rsid w:val="00A81B1A"/>
    <w:rsid w:val="00AA2957"/>
    <w:rsid w:val="00AB1CAE"/>
    <w:rsid w:val="00AC7E5B"/>
    <w:rsid w:val="00AE67C1"/>
    <w:rsid w:val="00AE7DE6"/>
    <w:rsid w:val="00B1609B"/>
    <w:rsid w:val="00B16D4A"/>
    <w:rsid w:val="00B22297"/>
    <w:rsid w:val="00B6370E"/>
    <w:rsid w:val="00B8080E"/>
    <w:rsid w:val="00B86103"/>
    <w:rsid w:val="00B90381"/>
    <w:rsid w:val="00C14B79"/>
    <w:rsid w:val="00C204B7"/>
    <w:rsid w:val="00C23F53"/>
    <w:rsid w:val="00C27FA9"/>
    <w:rsid w:val="00C44F32"/>
    <w:rsid w:val="00C52738"/>
    <w:rsid w:val="00C53772"/>
    <w:rsid w:val="00C54633"/>
    <w:rsid w:val="00C915E1"/>
    <w:rsid w:val="00C92EC9"/>
    <w:rsid w:val="00CA2497"/>
    <w:rsid w:val="00CE231E"/>
    <w:rsid w:val="00CE4A89"/>
    <w:rsid w:val="00D00FB5"/>
    <w:rsid w:val="00D13CCA"/>
    <w:rsid w:val="00D45B7D"/>
    <w:rsid w:val="00D52AFF"/>
    <w:rsid w:val="00D55A58"/>
    <w:rsid w:val="00D61E21"/>
    <w:rsid w:val="00D71117"/>
    <w:rsid w:val="00D94FDD"/>
    <w:rsid w:val="00D978F6"/>
    <w:rsid w:val="00DA0B16"/>
    <w:rsid w:val="00DA34EE"/>
    <w:rsid w:val="00DA7604"/>
    <w:rsid w:val="00DB6CBF"/>
    <w:rsid w:val="00DB78AF"/>
    <w:rsid w:val="00DC2B64"/>
    <w:rsid w:val="00DD7A81"/>
    <w:rsid w:val="00DE4DAC"/>
    <w:rsid w:val="00DE6F8A"/>
    <w:rsid w:val="00DF21B7"/>
    <w:rsid w:val="00DF50A8"/>
    <w:rsid w:val="00E20A8B"/>
    <w:rsid w:val="00E23117"/>
    <w:rsid w:val="00E31C1E"/>
    <w:rsid w:val="00E31EA1"/>
    <w:rsid w:val="00E51510"/>
    <w:rsid w:val="00E654A8"/>
    <w:rsid w:val="00E7187B"/>
    <w:rsid w:val="00E719EC"/>
    <w:rsid w:val="00E75CA0"/>
    <w:rsid w:val="00E8477E"/>
    <w:rsid w:val="00ED20C7"/>
    <w:rsid w:val="00EE1D31"/>
    <w:rsid w:val="00F253A6"/>
    <w:rsid w:val="00F424B8"/>
    <w:rsid w:val="00F51CC7"/>
    <w:rsid w:val="00F55644"/>
    <w:rsid w:val="00F67FFC"/>
    <w:rsid w:val="00F766C3"/>
    <w:rsid w:val="00F80C1F"/>
    <w:rsid w:val="00F91B7C"/>
    <w:rsid w:val="00F95F53"/>
    <w:rsid w:val="00FB13F4"/>
    <w:rsid w:val="00FB1F6A"/>
    <w:rsid w:val="00FC2A11"/>
    <w:rsid w:val="00FC79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EC4D2B"/>
  <w15:docId w15:val="{F399C14C-AD06-436A-9227-27F0ABAB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1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07C0"/>
    <w:rPr>
      <w:rFonts w:ascii="Times New Roman" w:hAnsi="Times New Roman" w:cs="Times New Roman"/>
      <w:sz w:val="24"/>
      <w:szCs w:val="24"/>
    </w:rPr>
  </w:style>
  <w:style w:type="paragraph" w:styleId="ListParagraph">
    <w:name w:val="List Paragraph"/>
    <w:basedOn w:val="Normal"/>
    <w:uiPriority w:val="34"/>
    <w:qFormat/>
    <w:rsid w:val="00DA0B16"/>
    <w:pPr>
      <w:ind w:left="720"/>
      <w:contextualSpacing/>
    </w:pPr>
  </w:style>
  <w:style w:type="character" w:styleId="Hyperlink">
    <w:name w:val="Hyperlink"/>
    <w:basedOn w:val="DefaultParagraphFont"/>
    <w:uiPriority w:val="99"/>
    <w:unhideWhenUsed/>
    <w:rsid w:val="007944C2"/>
    <w:rPr>
      <w:color w:val="0563C1" w:themeColor="hyperlink"/>
      <w:u w:val="single"/>
    </w:rPr>
  </w:style>
  <w:style w:type="character" w:customStyle="1" w:styleId="UnresolvedMention1">
    <w:name w:val="Unresolved Mention1"/>
    <w:basedOn w:val="DefaultParagraphFont"/>
    <w:uiPriority w:val="99"/>
    <w:semiHidden/>
    <w:unhideWhenUsed/>
    <w:rsid w:val="007944C2"/>
    <w:rPr>
      <w:color w:val="605E5C"/>
      <w:shd w:val="clear" w:color="auto" w:fill="E1DFDD"/>
    </w:rPr>
  </w:style>
  <w:style w:type="character" w:styleId="Strong">
    <w:name w:val="Strong"/>
    <w:basedOn w:val="DefaultParagraphFont"/>
    <w:uiPriority w:val="22"/>
    <w:qFormat/>
    <w:rsid w:val="007944C2"/>
    <w:rPr>
      <w:b/>
      <w:bCs/>
    </w:rPr>
  </w:style>
  <w:style w:type="paragraph" w:styleId="Header">
    <w:name w:val="header"/>
    <w:basedOn w:val="Normal"/>
    <w:link w:val="HeaderChar"/>
    <w:uiPriority w:val="99"/>
    <w:unhideWhenUsed/>
    <w:rsid w:val="008206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686"/>
  </w:style>
  <w:style w:type="paragraph" w:styleId="Footer">
    <w:name w:val="footer"/>
    <w:basedOn w:val="Normal"/>
    <w:link w:val="FooterChar"/>
    <w:uiPriority w:val="99"/>
    <w:unhideWhenUsed/>
    <w:rsid w:val="008206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686"/>
  </w:style>
  <w:style w:type="table" w:styleId="TableGrid">
    <w:name w:val="Table Grid"/>
    <w:basedOn w:val="TableNormal"/>
    <w:uiPriority w:val="39"/>
    <w:rsid w:val="00540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DC2B64"/>
  </w:style>
  <w:style w:type="paragraph" w:styleId="BalloonText">
    <w:name w:val="Balloon Text"/>
    <w:basedOn w:val="Normal"/>
    <w:link w:val="BalloonTextChar"/>
    <w:uiPriority w:val="99"/>
    <w:semiHidden/>
    <w:unhideWhenUsed/>
    <w:rsid w:val="00DC2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B64"/>
    <w:rPr>
      <w:rFonts w:ascii="Tahoma" w:hAnsi="Tahoma" w:cs="Tahoma"/>
      <w:sz w:val="16"/>
      <w:szCs w:val="16"/>
    </w:rPr>
  </w:style>
  <w:style w:type="character" w:styleId="UnresolvedMention">
    <w:name w:val="Unresolved Mention"/>
    <w:basedOn w:val="DefaultParagraphFont"/>
    <w:uiPriority w:val="99"/>
    <w:semiHidden/>
    <w:unhideWhenUsed/>
    <w:rsid w:val="00957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8479">
      <w:bodyDiv w:val="1"/>
      <w:marLeft w:val="0"/>
      <w:marRight w:val="0"/>
      <w:marTop w:val="0"/>
      <w:marBottom w:val="0"/>
      <w:divBdr>
        <w:top w:val="none" w:sz="0" w:space="0" w:color="auto"/>
        <w:left w:val="none" w:sz="0" w:space="0" w:color="auto"/>
        <w:bottom w:val="none" w:sz="0" w:space="0" w:color="auto"/>
        <w:right w:val="none" w:sz="0" w:space="0" w:color="auto"/>
      </w:divBdr>
      <w:divsChild>
        <w:div w:id="1537814896">
          <w:marLeft w:val="0"/>
          <w:marRight w:val="0"/>
          <w:marTop w:val="0"/>
          <w:marBottom w:val="0"/>
          <w:divBdr>
            <w:top w:val="none" w:sz="0" w:space="0" w:color="auto"/>
            <w:left w:val="none" w:sz="0" w:space="0" w:color="auto"/>
            <w:bottom w:val="none" w:sz="0" w:space="0" w:color="auto"/>
            <w:right w:val="none" w:sz="0" w:space="0" w:color="auto"/>
          </w:divBdr>
          <w:divsChild>
            <w:div w:id="895091191">
              <w:marLeft w:val="0"/>
              <w:marRight w:val="0"/>
              <w:marTop w:val="0"/>
              <w:marBottom w:val="0"/>
              <w:divBdr>
                <w:top w:val="none" w:sz="0" w:space="0" w:color="auto"/>
                <w:left w:val="none" w:sz="0" w:space="0" w:color="auto"/>
                <w:bottom w:val="none" w:sz="0" w:space="0" w:color="auto"/>
                <w:right w:val="none" w:sz="0" w:space="0" w:color="auto"/>
              </w:divBdr>
              <w:divsChild>
                <w:div w:id="1050032670">
                  <w:marLeft w:val="0"/>
                  <w:marRight w:val="0"/>
                  <w:marTop w:val="0"/>
                  <w:marBottom w:val="0"/>
                  <w:divBdr>
                    <w:top w:val="none" w:sz="0" w:space="0" w:color="auto"/>
                    <w:left w:val="none" w:sz="0" w:space="0" w:color="auto"/>
                    <w:bottom w:val="none" w:sz="0" w:space="0" w:color="auto"/>
                    <w:right w:val="none" w:sz="0" w:space="0" w:color="auto"/>
                  </w:divBdr>
                  <w:divsChild>
                    <w:div w:id="15888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8807">
          <w:marLeft w:val="0"/>
          <w:marRight w:val="0"/>
          <w:marTop w:val="0"/>
          <w:marBottom w:val="0"/>
          <w:divBdr>
            <w:top w:val="none" w:sz="0" w:space="0" w:color="auto"/>
            <w:left w:val="none" w:sz="0" w:space="0" w:color="auto"/>
            <w:bottom w:val="none" w:sz="0" w:space="0" w:color="auto"/>
            <w:right w:val="none" w:sz="0" w:space="0" w:color="auto"/>
          </w:divBdr>
          <w:divsChild>
            <w:div w:id="1858889137">
              <w:marLeft w:val="0"/>
              <w:marRight w:val="0"/>
              <w:marTop w:val="0"/>
              <w:marBottom w:val="0"/>
              <w:divBdr>
                <w:top w:val="none" w:sz="0" w:space="0" w:color="auto"/>
                <w:left w:val="none" w:sz="0" w:space="0" w:color="auto"/>
                <w:bottom w:val="none" w:sz="0" w:space="0" w:color="auto"/>
                <w:right w:val="none" w:sz="0" w:space="0" w:color="auto"/>
              </w:divBdr>
              <w:divsChild>
                <w:div w:id="1441605631">
                  <w:marLeft w:val="0"/>
                  <w:marRight w:val="0"/>
                  <w:marTop w:val="0"/>
                  <w:marBottom w:val="0"/>
                  <w:divBdr>
                    <w:top w:val="none" w:sz="0" w:space="0" w:color="auto"/>
                    <w:left w:val="none" w:sz="0" w:space="0" w:color="auto"/>
                    <w:bottom w:val="none" w:sz="0" w:space="0" w:color="auto"/>
                    <w:right w:val="none" w:sz="0" w:space="0" w:color="auto"/>
                  </w:divBdr>
                  <w:divsChild>
                    <w:div w:id="6620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3321">
      <w:bodyDiv w:val="1"/>
      <w:marLeft w:val="0"/>
      <w:marRight w:val="0"/>
      <w:marTop w:val="0"/>
      <w:marBottom w:val="0"/>
      <w:divBdr>
        <w:top w:val="none" w:sz="0" w:space="0" w:color="auto"/>
        <w:left w:val="none" w:sz="0" w:space="0" w:color="auto"/>
        <w:bottom w:val="none" w:sz="0" w:space="0" w:color="auto"/>
        <w:right w:val="none" w:sz="0" w:space="0" w:color="auto"/>
      </w:divBdr>
    </w:div>
    <w:div w:id="51122283">
      <w:bodyDiv w:val="1"/>
      <w:marLeft w:val="0"/>
      <w:marRight w:val="0"/>
      <w:marTop w:val="0"/>
      <w:marBottom w:val="0"/>
      <w:divBdr>
        <w:top w:val="none" w:sz="0" w:space="0" w:color="auto"/>
        <w:left w:val="none" w:sz="0" w:space="0" w:color="auto"/>
        <w:bottom w:val="none" w:sz="0" w:space="0" w:color="auto"/>
        <w:right w:val="none" w:sz="0" w:space="0" w:color="auto"/>
      </w:divBdr>
    </w:div>
    <w:div w:id="100927234">
      <w:bodyDiv w:val="1"/>
      <w:marLeft w:val="0"/>
      <w:marRight w:val="0"/>
      <w:marTop w:val="0"/>
      <w:marBottom w:val="0"/>
      <w:divBdr>
        <w:top w:val="none" w:sz="0" w:space="0" w:color="auto"/>
        <w:left w:val="none" w:sz="0" w:space="0" w:color="auto"/>
        <w:bottom w:val="none" w:sz="0" w:space="0" w:color="auto"/>
        <w:right w:val="none" w:sz="0" w:space="0" w:color="auto"/>
      </w:divBdr>
    </w:div>
    <w:div w:id="107818403">
      <w:bodyDiv w:val="1"/>
      <w:marLeft w:val="0"/>
      <w:marRight w:val="0"/>
      <w:marTop w:val="0"/>
      <w:marBottom w:val="0"/>
      <w:divBdr>
        <w:top w:val="none" w:sz="0" w:space="0" w:color="auto"/>
        <w:left w:val="none" w:sz="0" w:space="0" w:color="auto"/>
        <w:bottom w:val="none" w:sz="0" w:space="0" w:color="auto"/>
        <w:right w:val="none" w:sz="0" w:space="0" w:color="auto"/>
      </w:divBdr>
    </w:div>
    <w:div w:id="113404564">
      <w:bodyDiv w:val="1"/>
      <w:marLeft w:val="0"/>
      <w:marRight w:val="0"/>
      <w:marTop w:val="0"/>
      <w:marBottom w:val="0"/>
      <w:divBdr>
        <w:top w:val="none" w:sz="0" w:space="0" w:color="auto"/>
        <w:left w:val="none" w:sz="0" w:space="0" w:color="auto"/>
        <w:bottom w:val="none" w:sz="0" w:space="0" w:color="auto"/>
        <w:right w:val="none" w:sz="0" w:space="0" w:color="auto"/>
      </w:divBdr>
    </w:div>
    <w:div w:id="119930934">
      <w:bodyDiv w:val="1"/>
      <w:marLeft w:val="0"/>
      <w:marRight w:val="0"/>
      <w:marTop w:val="0"/>
      <w:marBottom w:val="0"/>
      <w:divBdr>
        <w:top w:val="none" w:sz="0" w:space="0" w:color="auto"/>
        <w:left w:val="none" w:sz="0" w:space="0" w:color="auto"/>
        <w:bottom w:val="none" w:sz="0" w:space="0" w:color="auto"/>
        <w:right w:val="none" w:sz="0" w:space="0" w:color="auto"/>
      </w:divBdr>
    </w:div>
    <w:div w:id="130370002">
      <w:bodyDiv w:val="1"/>
      <w:marLeft w:val="0"/>
      <w:marRight w:val="0"/>
      <w:marTop w:val="0"/>
      <w:marBottom w:val="0"/>
      <w:divBdr>
        <w:top w:val="none" w:sz="0" w:space="0" w:color="auto"/>
        <w:left w:val="none" w:sz="0" w:space="0" w:color="auto"/>
        <w:bottom w:val="none" w:sz="0" w:space="0" w:color="auto"/>
        <w:right w:val="none" w:sz="0" w:space="0" w:color="auto"/>
      </w:divBdr>
    </w:div>
    <w:div w:id="139926305">
      <w:bodyDiv w:val="1"/>
      <w:marLeft w:val="0"/>
      <w:marRight w:val="0"/>
      <w:marTop w:val="0"/>
      <w:marBottom w:val="0"/>
      <w:divBdr>
        <w:top w:val="none" w:sz="0" w:space="0" w:color="auto"/>
        <w:left w:val="none" w:sz="0" w:space="0" w:color="auto"/>
        <w:bottom w:val="none" w:sz="0" w:space="0" w:color="auto"/>
        <w:right w:val="none" w:sz="0" w:space="0" w:color="auto"/>
      </w:divBdr>
    </w:div>
    <w:div w:id="141779273">
      <w:bodyDiv w:val="1"/>
      <w:marLeft w:val="0"/>
      <w:marRight w:val="0"/>
      <w:marTop w:val="0"/>
      <w:marBottom w:val="0"/>
      <w:divBdr>
        <w:top w:val="none" w:sz="0" w:space="0" w:color="auto"/>
        <w:left w:val="none" w:sz="0" w:space="0" w:color="auto"/>
        <w:bottom w:val="none" w:sz="0" w:space="0" w:color="auto"/>
        <w:right w:val="none" w:sz="0" w:space="0" w:color="auto"/>
      </w:divBdr>
    </w:div>
    <w:div w:id="144972221">
      <w:bodyDiv w:val="1"/>
      <w:marLeft w:val="0"/>
      <w:marRight w:val="0"/>
      <w:marTop w:val="0"/>
      <w:marBottom w:val="0"/>
      <w:divBdr>
        <w:top w:val="none" w:sz="0" w:space="0" w:color="auto"/>
        <w:left w:val="none" w:sz="0" w:space="0" w:color="auto"/>
        <w:bottom w:val="none" w:sz="0" w:space="0" w:color="auto"/>
        <w:right w:val="none" w:sz="0" w:space="0" w:color="auto"/>
      </w:divBdr>
    </w:div>
    <w:div w:id="163978979">
      <w:bodyDiv w:val="1"/>
      <w:marLeft w:val="0"/>
      <w:marRight w:val="0"/>
      <w:marTop w:val="0"/>
      <w:marBottom w:val="0"/>
      <w:divBdr>
        <w:top w:val="none" w:sz="0" w:space="0" w:color="auto"/>
        <w:left w:val="none" w:sz="0" w:space="0" w:color="auto"/>
        <w:bottom w:val="none" w:sz="0" w:space="0" w:color="auto"/>
        <w:right w:val="none" w:sz="0" w:space="0" w:color="auto"/>
      </w:divBdr>
    </w:div>
    <w:div w:id="197475468">
      <w:bodyDiv w:val="1"/>
      <w:marLeft w:val="0"/>
      <w:marRight w:val="0"/>
      <w:marTop w:val="0"/>
      <w:marBottom w:val="0"/>
      <w:divBdr>
        <w:top w:val="none" w:sz="0" w:space="0" w:color="auto"/>
        <w:left w:val="none" w:sz="0" w:space="0" w:color="auto"/>
        <w:bottom w:val="none" w:sz="0" w:space="0" w:color="auto"/>
        <w:right w:val="none" w:sz="0" w:space="0" w:color="auto"/>
      </w:divBdr>
    </w:div>
    <w:div w:id="201132043">
      <w:bodyDiv w:val="1"/>
      <w:marLeft w:val="0"/>
      <w:marRight w:val="0"/>
      <w:marTop w:val="0"/>
      <w:marBottom w:val="0"/>
      <w:divBdr>
        <w:top w:val="none" w:sz="0" w:space="0" w:color="auto"/>
        <w:left w:val="none" w:sz="0" w:space="0" w:color="auto"/>
        <w:bottom w:val="none" w:sz="0" w:space="0" w:color="auto"/>
        <w:right w:val="none" w:sz="0" w:space="0" w:color="auto"/>
      </w:divBdr>
    </w:div>
    <w:div w:id="215092497">
      <w:bodyDiv w:val="1"/>
      <w:marLeft w:val="0"/>
      <w:marRight w:val="0"/>
      <w:marTop w:val="0"/>
      <w:marBottom w:val="0"/>
      <w:divBdr>
        <w:top w:val="none" w:sz="0" w:space="0" w:color="auto"/>
        <w:left w:val="none" w:sz="0" w:space="0" w:color="auto"/>
        <w:bottom w:val="none" w:sz="0" w:space="0" w:color="auto"/>
        <w:right w:val="none" w:sz="0" w:space="0" w:color="auto"/>
      </w:divBdr>
    </w:div>
    <w:div w:id="269245023">
      <w:bodyDiv w:val="1"/>
      <w:marLeft w:val="0"/>
      <w:marRight w:val="0"/>
      <w:marTop w:val="0"/>
      <w:marBottom w:val="0"/>
      <w:divBdr>
        <w:top w:val="none" w:sz="0" w:space="0" w:color="auto"/>
        <w:left w:val="none" w:sz="0" w:space="0" w:color="auto"/>
        <w:bottom w:val="none" w:sz="0" w:space="0" w:color="auto"/>
        <w:right w:val="none" w:sz="0" w:space="0" w:color="auto"/>
      </w:divBdr>
    </w:div>
    <w:div w:id="291636135">
      <w:bodyDiv w:val="1"/>
      <w:marLeft w:val="0"/>
      <w:marRight w:val="0"/>
      <w:marTop w:val="0"/>
      <w:marBottom w:val="0"/>
      <w:divBdr>
        <w:top w:val="none" w:sz="0" w:space="0" w:color="auto"/>
        <w:left w:val="none" w:sz="0" w:space="0" w:color="auto"/>
        <w:bottom w:val="none" w:sz="0" w:space="0" w:color="auto"/>
        <w:right w:val="none" w:sz="0" w:space="0" w:color="auto"/>
      </w:divBdr>
    </w:div>
    <w:div w:id="306397228">
      <w:bodyDiv w:val="1"/>
      <w:marLeft w:val="0"/>
      <w:marRight w:val="0"/>
      <w:marTop w:val="0"/>
      <w:marBottom w:val="0"/>
      <w:divBdr>
        <w:top w:val="none" w:sz="0" w:space="0" w:color="auto"/>
        <w:left w:val="none" w:sz="0" w:space="0" w:color="auto"/>
        <w:bottom w:val="none" w:sz="0" w:space="0" w:color="auto"/>
        <w:right w:val="none" w:sz="0" w:space="0" w:color="auto"/>
      </w:divBdr>
    </w:div>
    <w:div w:id="312176555">
      <w:bodyDiv w:val="1"/>
      <w:marLeft w:val="0"/>
      <w:marRight w:val="0"/>
      <w:marTop w:val="0"/>
      <w:marBottom w:val="0"/>
      <w:divBdr>
        <w:top w:val="none" w:sz="0" w:space="0" w:color="auto"/>
        <w:left w:val="none" w:sz="0" w:space="0" w:color="auto"/>
        <w:bottom w:val="none" w:sz="0" w:space="0" w:color="auto"/>
        <w:right w:val="none" w:sz="0" w:space="0" w:color="auto"/>
      </w:divBdr>
    </w:div>
    <w:div w:id="319236797">
      <w:bodyDiv w:val="1"/>
      <w:marLeft w:val="0"/>
      <w:marRight w:val="0"/>
      <w:marTop w:val="0"/>
      <w:marBottom w:val="0"/>
      <w:divBdr>
        <w:top w:val="none" w:sz="0" w:space="0" w:color="auto"/>
        <w:left w:val="none" w:sz="0" w:space="0" w:color="auto"/>
        <w:bottom w:val="none" w:sz="0" w:space="0" w:color="auto"/>
        <w:right w:val="none" w:sz="0" w:space="0" w:color="auto"/>
      </w:divBdr>
    </w:div>
    <w:div w:id="326517790">
      <w:bodyDiv w:val="1"/>
      <w:marLeft w:val="0"/>
      <w:marRight w:val="0"/>
      <w:marTop w:val="0"/>
      <w:marBottom w:val="0"/>
      <w:divBdr>
        <w:top w:val="none" w:sz="0" w:space="0" w:color="auto"/>
        <w:left w:val="none" w:sz="0" w:space="0" w:color="auto"/>
        <w:bottom w:val="none" w:sz="0" w:space="0" w:color="auto"/>
        <w:right w:val="none" w:sz="0" w:space="0" w:color="auto"/>
      </w:divBdr>
    </w:div>
    <w:div w:id="328869957">
      <w:bodyDiv w:val="1"/>
      <w:marLeft w:val="0"/>
      <w:marRight w:val="0"/>
      <w:marTop w:val="0"/>
      <w:marBottom w:val="0"/>
      <w:divBdr>
        <w:top w:val="none" w:sz="0" w:space="0" w:color="auto"/>
        <w:left w:val="none" w:sz="0" w:space="0" w:color="auto"/>
        <w:bottom w:val="none" w:sz="0" w:space="0" w:color="auto"/>
        <w:right w:val="none" w:sz="0" w:space="0" w:color="auto"/>
      </w:divBdr>
    </w:div>
    <w:div w:id="329842875">
      <w:bodyDiv w:val="1"/>
      <w:marLeft w:val="0"/>
      <w:marRight w:val="0"/>
      <w:marTop w:val="0"/>
      <w:marBottom w:val="0"/>
      <w:divBdr>
        <w:top w:val="none" w:sz="0" w:space="0" w:color="auto"/>
        <w:left w:val="none" w:sz="0" w:space="0" w:color="auto"/>
        <w:bottom w:val="none" w:sz="0" w:space="0" w:color="auto"/>
        <w:right w:val="none" w:sz="0" w:space="0" w:color="auto"/>
      </w:divBdr>
      <w:divsChild>
        <w:div w:id="617100820">
          <w:marLeft w:val="0"/>
          <w:marRight w:val="0"/>
          <w:marTop w:val="0"/>
          <w:marBottom w:val="0"/>
          <w:divBdr>
            <w:top w:val="none" w:sz="0" w:space="0" w:color="auto"/>
            <w:left w:val="none" w:sz="0" w:space="0" w:color="auto"/>
            <w:bottom w:val="none" w:sz="0" w:space="0" w:color="auto"/>
            <w:right w:val="none" w:sz="0" w:space="0" w:color="auto"/>
          </w:divBdr>
          <w:divsChild>
            <w:div w:id="1247224652">
              <w:marLeft w:val="0"/>
              <w:marRight w:val="0"/>
              <w:marTop w:val="0"/>
              <w:marBottom w:val="0"/>
              <w:divBdr>
                <w:top w:val="none" w:sz="0" w:space="0" w:color="auto"/>
                <w:left w:val="none" w:sz="0" w:space="0" w:color="auto"/>
                <w:bottom w:val="none" w:sz="0" w:space="0" w:color="auto"/>
                <w:right w:val="none" w:sz="0" w:space="0" w:color="auto"/>
              </w:divBdr>
              <w:divsChild>
                <w:div w:id="783227617">
                  <w:marLeft w:val="0"/>
                  <w:marRight w:val="0"/>
                  <w:marTop w:val="0"/>
                  <w:marBottom w:val="0"/>
                  <w:divBdr>
                    <w:top w:val="none" w:sz="0" w:space="0" w:color="auto"/>
                    <w:left w:val="none" w:sz="0" w:space="0" w:color="auto"/>
                    <w:bottom w:val="none" w:sz="0" w:space="0" w:color="auto"/>
                    <w:right w:val="none" w:sz="0" w:space="0" w:color="auto"/>
                  </w:divBdr>
                  <w:divsChild>
                    <w:div w:id="15631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7874">
          <w:marLeft w:val="0"/>
          <w:marRight w:val="0"/>
          <w:marTop w:val="0"/>
          <w:marBottom w:val="0"/>
          <w:divBdr>
            <w:top w:val="none" w:sz="0" w:space="0" w:color="auto"/>
            <w:left w:val="none" w:sz="0" w:space="0" w:color="auto"/>
            <w:bottom w:val="none" w:sz="0" w:space="0" w:color="auto"/>
            <w:right w:val="none" w:sz="0" w:space="0" w:color="auto"/>
          </w:divBdr>
          <w:divsChild>
            <w:div w:id="760567797">
              <w:marLeft w:val="0"/>
              <w:marRight w:val="0"/>
              <w:marTop w:val="0"/>
              <w:marBottom w:val="0"/>
              <w:divBdr>
                <w:top w:val="none" w:sz="0" w:space="0" w:color="auto"/>
                <w:left w:val="none" w:sz="0" w:space="0" w:color="auto"/>
                <w:bottom w:val="none" w:sz="0" w:space="0" w:color="auto"/>
                <w:right w:val="none" w:sz="0" w:space="0" w:color="auto"/>
              </w:divBdr>
              <w:divsChild>
                <w:div w:id="1397894135">
                  <w:marLeft w:val="0"/>
                  <w:marRight w:val="0"/>
                  <w:marTop w:val="0"/>
                  <w:marBottom w:val="0"/>
                  <w:divBdr>
                    <w:top w:val="none" w:sz="0" w:space="0" w:color="auto"/>
                    <w:left w:val="none" w:sz="0" w:space="0" w:color="auto"/>
                    <w:bottom w:val="none" w:sz="0" w:space="0" w:color="auto"/>
                    <w:right w:val="none" w:sz="0" w:space="0" w:color="auto"/>
                  </w:divBdr>
                  <w:divsChild>
                    <w:div w:id="6983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8886">
      <w:bodyDiv w:val="1"/>
      <w:marLeft w:val="0"/>
      <w:marRight w:val="0"/>
      <w:marTop w:val="0"/>
      <w:marBottom w:val="0"/>
      <w:divBdr>
        <w:top w:val="none" w:sz="0" w:space="0" w:color="auto"/>
        <w:left w:val="none" w:sz="0" w:space="0" w:color="auto"/>
        <w:bottom w:val="none" w:sz="0" w:space="0" w:color="auto"/>
        <w:right w:val="none" w:sz="0" w:space="0" w:color="auto"/>
      </w:divBdr>
    </w:div>
    <w:div w:id="361134802">
      <w:bodyDiv w:val="1"/>
      <w:marLeft w:val="0"/>
      <w:marRight w:val="0"/>
      <w:marTop w:val="0"/>
      <w:marBottom w:val="0"/>
      <w:divBdr>
        <w:top w:val="none" w:sz="0" w:space="0" w:color="auto"/>
        <w:left w:val="none" w:sz="0" w:space="0" w:color="auto"/>
        <w:bottom w:val="none" w:sz="0" w:space="0" w:color="auto"/>
        <w:right w:val="none" w:sz="0" w:space="0" w:color="auto"/>
      </w:divBdr>
    </w:div>
    <w:div w:id="364526586">
      <w:bodyDiv w:val="1"/>
      <w:marLeft w:val="0"/>
      <w:marRight w:val="0"/>
      <w:marTop w:val="0"/>
      <w:marBottom w:val="0"/>
      <w:divBdr>
        <w:top w:val="none" w:sz="0" w:space="0" w:color="auto"/>
        <w:left w:val="none" w:sz="0" w:space="0" w:color="auto"/>
        <w:bottom w:val="none" w:sz="0" w:space="0" w:color="auto"/>
        <w:right w:val="none" w:sz="0" w:space="0" w:color="auto"/>
      </w:divBdr>
    </w:div>
    <w:div w:id="379012288">
      <w:bodyDiv w:val="1"/>
      <w:marLeft w:val="0"/>
      <w:marRight w:val="0"/>
      <w:marTop w:val="0"/>
      <w:marBottom w:val="0"/>
      <w:divBdr>
        <w:top w:val="none" w:sz="0" w:space="0" w:color="auto"/>
        <w:left w:val="none" w:sz="0" w:space="0" w:color="auto"/>
        <w:bottom w:val="none" w:sz="0" w:space="0" w:color="auto"/>
        <w:right w:val="none" w:sz="0" w:space="0" w:color="auto"/>
      </w:divBdr>
    </w:div>
    <w:div w:id="388529420">
      <w:bodyDiv w:val="1"/>
      <w:marLeft w:val="0"/>
      <w:marRight w:val="0"/>
      <w:marTop w:val="0"/>
      <w:marBottom w:val="0"/>
      <w:divBdr>
        <w:top w:val="none" w:sz="0" w:space="0" w:color="auto"/>
        <w:left w:val="none" w:sz="0" w:space="0" w:color="auto"/>
        <w:bottom w:val="none" w:sz="0" w:space="0" w:color="auto"/>
        <w:right w:val="none" w:sz="0" w:space="0" w:color="auto"/>
      </w:divBdr>
    </w:div>
    <w:div w:id="393353055">
      <w:bodyDiv w:val="1"/>
      <w:marLeft w:val="0"/>
      <w:marRight w:val="0"/>
      <w:marTop w:val="0"/>
      <w:marBottom w:val="0"/>
      <w:divBdr>
        <w:top w:val="none" w:sz="0" w:space="0" w:color="auto"/>
        <w:left w:val="none" w:sz="0" w:space="0" w:color="auto"/>
        <w:bottom w:val="none" w:sz="0" w:space="0" w:color="auto"/>
        <w:right w:val="none" w:sz="0" w:space="0" w:color="auto"/>
      </w:divBdr>
    </w:div>
    <w:div w:id="424888470">
      <w:bodyDiv w:val="1"/>
      <w:marLeft w:val="0"/>
      <w:marRight w:val="0"/>
      <w:marTop w:val="0"/>
      <w:marBottom w:val="0"/>
      <w:divBdr>
        <w:top w:val="none" w:sz="0" w:space="0" w:color="auto"/>
        <w:left w:val="none" w:sz="0" w:space="0" w:color="auto"/>
        <w:bottom w:val="none" w:sz="0" w:space="0" w:color="auto"/>
        <w:right w:val="none" w:sz="0" w:space="0" w:color="auto"/>
      </w:divBdr>
    </w:div>
    <w:div w:id="435903147">
      <w:bodyDiv w:val="1"/>
      <w:marLeft w:val="0"/>
      <w:marRight w:val="0"/>
      <w:marTop w:val="0"/>
      <w:marBottom w:val="0"/>
      <w:divBdr>
        <w:top w:val="none" w:sz="0" w:space="0" w:color="auto"/>
        <w:left w:val="none" w:sz="0" w:space="0" w:color="auto"/>
        <w:bottom w:val="none" w:sz="0" w:space="0" w:color="auto"/>
        <w:right w:val="none" w:sz="0" w:space="0" w:color="auto"/>
      </w:divBdr>
    </w:div>
    <w:div w:id="478692071">
      <w:bodyDiv w:val="1"/>
      <w:marLeft w:val="0"/>
      <w:marRight w:val="0"/>
      <w:marTop w:val="0"/>
      <w:marBottom w:val="0"/>
      <w:divBdr>
        <w:top w:val="none" w:sz="0" w:space="0" w:color="auto"/>
        <w:left w:val="none" w:sz="0" w:space="0" w:color="auto"/>
        <w:bottom w:val="none" w:sz="0" w:space="0" w:color="auto"/>
        <w:right w:val="none" w:sz="0" w:space="0" w:color="auto"/>
      </w:divBdr>
    </w:div>
    <w:div w:id="488208355">
      <w:bodyDiv w:val="1"/>
      <w:marLeft w:val="0"/>
      <w:marRight w:val="0"/>
      <w:marTop w:val="0"/>
      <w:marBottom w:val="0"/>
      <w:divBdr>
        <w:top w:val="none" w:sz="0" w:space="0" w:color="auto"/>
        <w:left w:val="none" w:sz="0" w:space="0" w:color="auto"/>
        <w:bottom w:val="none" w:sz="0" w:space="0" w:color="auto"/>
        <w:right w:val="none" w:sz="0" w:space="0" w:color="auto"/>
      </w:divBdr>
    </w:div>
    <w:div w:id="514727558">
      <w:bodyDiv w:val="1"/>
      <w:marLeft w:val="0"/>
      <w:marRight w:val="0"/>
      <w:marTop w:val="0"/>
      <w:marBottom w:val="0"/>
      <w:divBdr>
        <w:top w:val="none" w:sz="0" w:space="0" w:color="auto"/>
        <w:left w:val="none" w:sz="0" w:space="0" w:color="auto"/>
        <w:bottom w:val="none" w:sz="0" w:space="0" w:color="auto"/>
        <w:right w:val="none" w:sz="0" w:space="0" w:color="auto"/>
      </w:divBdr>
    </w:div>
    <w:div w:id="534853308">
      <w:bodyDiv w:val="1"/>
      <w:marLeft w:val="0"/>
      <w:marRight w:val="0"/>
      <w:marTop w:val="0"/>
      <w:marBottom w:val="0"/>
      <w:divBdr>
        <w:top w:val="none" w:sz="0" w:space="0" w:color="auto"/>
        <w:left w:val="none" w:sz="0" w:space="0" w:color="auto"/>
        <w:bottom w:val="none" w:sz="0" w:space="0" w:color="auto"/>
        <w:right w:val="none" w:sz="0" w:space="0" w:color="auto"/>
      </w:divBdr>
    </w:div>
    <w:div w:id="541752828">
      <w:bodyDiv w:val="1"/>
      <w:marLeft w:val="0"/>
      <w:marRight w:val="0"/>
      <w:marTop w:val="0"/>
      <w:marBottom w:val="0"/>
      <w:divBdr>
        <w:top w:val="none" w:sz="0" w:space="0" w:color="auto"/>
        <w:left w:val="none" w:sz="0" w:space="0" w:color="auto"/>
        <w:bottom w:val="none" w:sz="0" w:space="0" w:color="auto"/>
        <w:right w:val="none" w:sz="0" w:space="0" w:color="auto"/>
      </w:divBdr>
      <w:divsChild>
        <w:div w:id="2068188842">
          <w:marLeft w:val="0"/>
          <w:marRight w:val="0"/>
          <w:marTop w:val="0"/>
          <w:marBottom w:val="0"/>
          <w:divBdr>
            <w:top w:val="none" w:sz="0" w:space="0" w:color="auto"/>
            <w:left w:val="none" w:sz="0" w:space="0" w:color="auto"/>
            <w:bottom w:val="none" w:sz="0" w:space="0" w:color="auto"/>
            <w:right w:val="none" w:sz="0" w:space="0" w:color="auto"/>
          </w:divBdr>
          <w:divsChild>
            <w:div w:id="1479953783">
              <w:marLeft w:val="0"/>
              <w:marRight w:val="0"/>
              <w:marTop w:val="0"/>
              <w:marBottom w:val="0"/>
              <w:divBdr>
                <w:top w:val="none" w:sz="0" w:space="0" w:color="auto"/>
                <w:left w:val="none" w:sz="0" w:space="0" w:color="auto"/>
                <w:bottom w:val="none" w:sz="0" w:space="0" w:color="auto"/>
                <w:right w:val="none" w:sz="0" w:space="0" w:color="auto"/>
              </w:divBdr>
              <w:divsChild>
                <w:div w:id="398376">
                  <w:marLeft w:val="0"/>
                  <w:marRight w:val="0"/>
                  <w:marTop w:val="0"/>
                  <w:marBottom w:val="0"/>
                  <w:divBdr>
                    <w:top w:val="none" w:sz="0" w:space="0" w:color="auto"/>
                    <w:left w:val="none" w:sz="0" w:space="0" w:color="auto"/>
                    <w:bottom w:val="none" w:sz="0" w:space="0" w:color="auto"/>
                    <w:right w:val="none" w:sz="0" w:space="0" w:color="auto"/>
                  </w:divBdr>
                  <w:divsChild>
                    <w:div w:id="1860926352">
                      <w:marLeft w:val="0"/>
                      <w:marRight w:val="0"/>
                      <w:marTop w:val="0"/>
                      <w:marBottom w:val="0"/>
                      <w:divBdr>
                        <w:top w:val="none" w:sz="0" w:space="0" w:color="auto"/>
                        <w:left w:val="none" w:sz="0" w:space="0" w:color="auto"/>
                        <w:bottom w:val="none" w:sz="0" w:space="0" w:color="auto"/>
                        <w:right w:val="none" w:sz="0" w:space="0" w:color="auto"/>
                      </w:divBdr>
                      <w:divsChild>
                        <w:div w:id="2030520828">
                          <w:marLeft w:val="0"/>
                          <w:marRight w:val="0"/>
                          <w:marTop w:val="0"/>
                          <w:marBottom w:val="0"/>
                          <w:divBdr>
                            <w:top w:val="none" w:sz="0" w:space="0" w:color="auto"/>
                            <w:left w:val="none" w:sz="0" w:space="0" w:color="auto"/>
                            <w:bottom w:val="none" w:sz="0" w:space="0" w:color="auto"/>
                            <w:right w:val="none" w:sz="0" w:space="0" w:color="auto"/>
                          </w:divBdr>
                          <w:divsChild>
                            <w:div w:id="1367802136">
                              <w:marLeft w:val="0"/>
                              <w:marRight w:val="0"/>
                              <w:marTop w:val="0"/>
                              <w:marBottom w:val="0"/>
                              <w:divBdr>
                                <w:top w:val="none" w:sz="0" w:space="0" w:color="auto"/>
                                <w:left w:val="none" w:sz="0" w:space="0" w:color="auto"/>
                                <w:bottom w:val="none" w:sz="0" w:space="0" w:color="auto"/>
                                <w:right w:val="none" w:sz="0" w:space="0" w:color="auto"/>
                              </w:divBdr>
                              <w:divsChild>
                                <w:div w:id="551189228">
                                  <w:marLeft w:val="0"/>
                                  <w:marRight w:val="0"/>
                                  <w:marTop w:val="0"/>
                                  <w:marBottom w:val="0"/>
                                  <w:divBdr>
                                    <w:top w:val="none" w:sz="0" w:space="0" w:color="auto"/>
                                    <w:left w:val="none" w:sz="0" w:space="0" w:color="auto"/>
                                    <w:bottom w:val="none" w:sz="0" w:space="0" w:color="auto"/>
                                    <w:right w:val="none" w:sz="0" w:space="0" w:color="auto"/>
                                  </w:divBdr>
                                  <w:divsChild>
                                    <w:div w:id="1667635876">
                                      <w:marLeft w:val="0"/>
                                      <w:marRight w:val="0"/>
                                      <w:marTop w:val="0"/>
                                      <w:marBottom w:val="0"/>
                                      <w:divBdr>
                                        <w:top w:val="none" w:sz="0" w:space="0" w:color="auto"/>
                                        <w:left w:val="none" w:sz="0" w:space="0" w:color="auto"/>
                                        <w:bottom w:val="none" w:sz="0" w:space="0" w:color="auto"/>
                                        <w:right w:val="none" w:sz="0" w:space="0" w:color="auto"/>
                                      </w:divBdr>
                                      <w:divsChild>
                                        <w:div w:id="818108481">
                                          <w:marLeft w:val="0"/>
                                          <w:marRight w:val="0"/>
                                          <w:marTop w:val="0"/>
                                          <w:marBottom w:val="0"/>
                                          <w:divBdr>
                                            <w:top w:val="none" w:sz="0" w:space="0" w:color="auto"/>
                                            <w:left w:val="none" w:sz="0" w:space="0" w:color="auto"/>
                                            <w:bottom w:val="none" w:sz="0" w:space="0" w:color="auto"/>
                                            <w:right w:val="none" w:sz="0" w:space="0" w:color="auto"/>
                                          </w:divBdr>
                                          <w:divsChild>
                                            <w:div w:id="1610506519">
                                              <w:marLeft w:val="0"/>
                                              <w:marRight w:val="0"/>
                                              <w:marTop w:val="0"/>
                                              <w:marBottom w:val="0"/>
                                              <w:divBdr>
                                                <w:top w:val="none" w:sz="0" w:space="0" w:color="auto"/>
                                                <w:left w:val="none" w:sz="0" w:space="0" w:color="auto"/>
                                                <w:bottom w:val="none" w:sz="0" w:space="0" w:color="auto"/>
                                                <w:right w:val="none" w:sz="0" w:space="0" w:color="auto"/>
                                              </w:divBdr>
                                              <w:divsChild>
                                                <w:div w:id="1819954300">
                                                  <w:marLeft w:val="0"/>
                                                  <w:marRight w:val="0"/>
                                                  <w:marTop w:val="0"/>
                                                  <w:marBottom w:val="0"/>
                                                  <w:divBdr>
                                                    <w:top w:val="none" w:sz="0" w:space="0" w:color="auto"/>
                                                    <w:left w:val="none" w:sz="0" w:space="0" w:color="auto"/>
                                                    <w:bottom w:val="none" w:sz="0" w:space="0" w:color="auto"/>
                                                    <w:right w:val="none" w:sz="0" w:space="0" w:color="auto"/>
                                                  </w:divBdr>
                                                  <w:divsChild>
                                                    <w:div w:id="145706339">
                                                      <w:marLeft w:val="0"/>
                                                      <w:marRight w:val="0"/>
                                                      <w:marTop w:val="0"/>
                                                      <w:marBottom w:val="0"/>
                                                      <w:divBdr>
                                                        <w:top w:val="none" w:sz="0" w:space="0" w:color="auto"/>
                                                        <w:left w:val="none" w:sz="0" w:space="0" w:color="auto"/>
                                                        <w:bottom w:val="none" w:sz="0" w:space="0" w:color="auto"/>
                                                        <w:right w:val="none" w:sz="0" w:space="0" w:color="auto"/>
                                                      </w:divBdr>
                                                      <w:divsChild>
                                                        <w:div w:id="9259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9137">
                                              <w:marLeft w:val="0"/>
                                              <w:marRight w:val="0"/>
                                              <w:marTop w:val="0"/>
                                              <w:marBottom w:val="0"/>
                                              <w:divBdr>
                                                <w:top w:val="none" w:sz="0" w:space="0" w:color="auto"/>
                                                <w:left w:val="none" w:sz="0" w:space="0" w:color="auto"/>
                                                <w:bottom w:val="none" w:sz="0" w:space="0" w:color="auto"/>
                                                <w:right w:val="none" w:sz="0" w:space="0" w:color="auto"/>
                                              </w:divBdr>
                                              <w:divsChild>
                                                <w:div w:id="1756708993">
                                                  <w:marLeft w:val="0"/>
                                                  <w:marRight w:val="0"/>
                                                  <w:marTop w:val="0"/>
                                                  <w:marBottom w:val="0"/>
                                                  <w:divBdr>
                                                    <w:top w:val="none" w:sz="0" w:space="0" w:color="auto"/>
                                                    <w:left w:val="none" w:sz="0" w:space="0" w:color="auto"/>
                                                    <w:bottom w:val="none" w:sz="0" w:space="0" w:color="auto"/>
                                                    <w:right w:val="none" w:sz="0" w:space="0" w:color="auto"/>
                                                  </w:divBdr>
                                                  <w:divsChild>
                                                    <w:div w:id="1891068698">
                                                      <w:marLeft w:val="0"/>
                                                      <w:marRight w:val="0"/>
                                                      <w:marTop w:val="0"/>
                                                      <w:marBottom w:val="0"/>
                                                      <w:divBdr>
                                                        <w:top w:val="none" w:sz="0" w:space="0" w:color="auto"/>
                                                        <w:left w:val="none" w:sz="0" w:space="0" w:color="auto"/>
                                                        <w:bottom w:val="none" w:sz="0" w:space="0" w:color="auto"/>
                                                        <w:right w:val="none" w:sz="0" w:space="0" w:color="auto"/>
                                                      </w:divBdr>
                                                      <w:divsChild>
                                                        <w:div w:id="11419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9172343">
      <w:bodyDiv w:val="1"/>
      <w:marLeft w:val="0"/>
      <w:marRight w:val="0"/>
      <w:marTop w:val="0"/>
      <w:marBottom w:val="0"/>
      <w:divBdr>
        <w:top w:val="none" w:sz="0" w:space="0" w:color="auto"/>
        <w:left w:val="none" w:sz="0" w:space="0" w:color="auto"/>
        <w:bottom w:val="none" w:sz="0" w:space="0" w:color="auto"/>
        <w:right w:val="none" w:sz="0" w:space="0" w:color="auto"/>
      </w:divBdr>
    </w:div>
    <w:div w:id="606667196">
      <w:bodyDiv w:val="1"/>
      <w:marLeft w:val="0"/>
      <w:marRight w:val="0"/>
      <w:marTop w:val="0"/>
      <w:marBottom w:val="0"/>
      <w:divBdr>
        <w:top w:val="none" w:sz="0" w:space="0" w:color="auto"/>
        <w:left w:val="none" w:sz="0" w:space="0" w:color="auto"/>
        <w:bottom w:val="none" w:sz="0" w:space="0" w:color="auto"/>
        <w:right w:val="none" w:sz="0" w:space="0" w:color="auto"/>
      </w:divBdr>
    </w:div>
    <w:div w:id="610668592">
      <w:bodyDiv w:val="1"/>
      <w:marLeft w:val="0"/>
      <w:marRight w:val="0"/>
      <w:marTop w:val="0"/>
      <w:marBottom w:val="0"/>
      <w:divBdr>
        <w:top w:val="none" w:sz="0" w:space="0" w:color="auto"/>
        <w:left w:val="none" w:sz="0" w:space="0" w:color="auto"/>
        <w:bottom w:val="none" w:sz="0" w:space="0" w:color="auto"/>
        <w:right w:val="none" w:sz="0" w:space="0" w:color="auto"/>
      </w:divBdr>
    </w:div>
    <w:div w:id="612518009">
      <w:bodyDiv w:val="1"/>
      <w:marLeft w:val="0"/>
      <w:marRight w:val="0"/>
      <w:marTop w:val="0"/>
      <w:marBottom w:val="0"/>
      <w:divBdr>
        <w:top w:val="none" w:sz="0" w:space="0" w:color="auto"/>
        <w:left w:val="none" w:sz="0" w:space="0" w:color="auto"/>
        <w:bottom w:val="none" w:sz="0" w:space="0" w:color="auto"/>
        <w:right w:val="none" w:sz="0" w:space="0" w:color="auto"/>
      </w:divBdr>
    </w:div>
    <w:div w:id="619605450">
      <w:bodyDiv w:val="1"/>
      <w:marLeft w:val="0"/>
      <w:marRight w:val="0"/>
      <w:marTop w:val="0"/>
      <w:marBottom w:val="0"/>
      <w:divBdr>
        <w:top w:val="none" w:sz="0" w:space="0" w:color="auto"/>
        <w:left w:val="none" w:sz="0" w:space="0" w:color="auto"/>
        <w:bottom w:val="none" w:sz="0" w:space="0" w:color="auto"/>
        <w:right w:val="none" w:sz="0" w:space="0" w:color="auto"/>
      </w:divBdr>
    </w:div>
    <w:div w:id="659234218">
      <w:bodyDiv w:val="1"/>
      <w:marLeft w:val="0"/>
      <w:marRight w:val="0"/>
      <w:marTop w:val="0"/>
      <w:marBottom w:val="0"/>
      <w:divBdr>
        <w:top w:val="none" w:sz="0" w:space="0" w:color="auto"/>
        <w:left w:val="none" w:sz="0" w:space="0" w:color="auto"/>
        <w:bottom w:val="none" w:sz="0" w:space="0" w:color="auto"/>
        <w:right w:val="none" w:sz="0" w:space="0" w:color="auto"/>
      </w:divBdr>
    </w:div>
    <w:div w:id="699891322">
      <w:bodyDiv w:val="1"/>
      <w:marLeft w:val="0"/>
      <w:marRight w:val="0"/>
      <w:marTop w:val="0"/>
      <w:marBottom w:val="0"/>
      <w:divBdr>
        <w:top w:val="none" w:sz="0" w:space="0" w:color="auto"/>
        <w:left w:val="none" w:sz="0" w:space="0" w:color="auto"/>
        <w:bottom w:val="none" w:sz="0" w:space="0" w:color="auto"/>
        <w:right w:val="none" w:sz="0" w:space="0" w:color="auto"/>
      </w:divBdr>
    </w:div>
    <w:div w:id="769201714">
      <w:bodyDiv w:val="1"/>
      <w:marLeft w:val="0"/>
      <w:marRight w:val="0"/>
      <w:marTop w:val="0"/>
      <w:marBottom w:val="0"/>
      <w:divBdr>
        <w:top w:val="none" w:sz="0" w:space="0" w:color="auto"/>
        <w:left w:val="none" w:sz="0" w:space="0" w:color="auto"/>
        <w:bottom w:val="none" w:sz="0" w:space="0" w:color="auto"/>
        <w:right w:val="none" w:sz="0" w:space="0" w:color="auto"/>
      </w:divBdr>
    </w:div>
    <w:div w:id="787892206">
      <w:bodyDiv w:val="1"/>
      <w:marLeft w:val="0"/>
      <w:marRight w:val="0"/>
      <w:marTop w:val="0"/>
      <w:marBottom w:val="0"/>
      <w:divBdr>
        <w:top w:val="none" w:sz="0" w:space="0" w:color="auto"/>
        <w:left w:val="none" w:sz="0" w:space="0" w:color="auto"/>
        <w:bottom w:val="none" w:sz="0" w:space="0" w:color="auto"/>
        <w:right w:val="none" w:sz="0" w:space="0" w:color="auto"/>
      </w:divBdr>
    </w:div>
    <w:div w:id="836992470">
      <w:bodyDiv w:val="1"/>
      <w:marLeft w:val="0"/>
      <w:marRight w:val="0"/>
      <w:marTop w:val="0"/>
      <w:marBottom w:val="0"/>
      <w:divBdr>
        <w:top w:val="none" w:sz="0" w:space="0" w:color="auto"/>
        <w:left w:val="none" w:sz="0" w:space="0" w:color="auto"/>
        <w:bottom w:val="none" w:sz="0" w:space="0" w:color="auto"/>
        <w:right w:val="none" w:sz="0" w:space="0" w:color="auto"/>
      </w:divBdr>
    </w:div>
    <w:div w:id="904294702">
      <w:bodyDiv w:val="1"/>
      <w:marLeft w:val="0"/>
      <w:marRight w:val="0"/>
      <w:marTop w:val="0"/>
      <w:marBottom w:val="0"/>
      <w:divBdr>
        <w:top w:val="none" w:sz="0" w:space="0" w:color="auto"/>
        <w:left w:val="none" w:sz="0" w:space="0" w:color="auto"/>
        <w:bottom w:val="none" w:sz="0" w:space="0" w:color="auto"/>
        <w:right w:val="none" w:sz="0" w:space="0" w:color="auto"/>
      </w:divBdr>
      <w:divsChild>
        <w:div w:id="1374842732">
          <w:marLeft w:val="0"/>
          <w:marRight w:val="0"/>
          <w:marTop w:val="0"/>
          <w:marBottom w:val="0"/>
          <w:divBdr>
            <w:top w:val="none" w:sz="0" w:space="0" w:color="auto"/>
            <w:left w:val="none" w:sz="0" w:space="0" w:color="auto"/>
            <w:bottom w:val="none" w:sz="0" w:space="0" w:color="auto"/>
            <w:right w:val="none" w:sz="0" w:space="0" w:color="auto"/>
          </w:divBdr>
        </w:div>
      </w:divsChild>
    </w:div>
    <w:div w:id="915363176">
      <w:bodyDiv w:val="1"/>
      <w:marLeft w:val="0"/>
      <w:marRight w:val="0"/>
      <w:marTop w:val="0"/>
      <w:marBottom w:val="0"/>
      <w:divBdr>
        <w:top w:val="none" w:sz="0" w:space="0" w:color="auto"/>
        <w:left w:val="none" w:sz="0" w:space="0" w:color="auto"/>
        <w:bottom w:val="none" w:sz="0" w:space="0" w:color="auto"/>
        <w:right w:val="none" w:sz="0" w:space="0" w:color="auto"/>
      </w:divBdr>
    </w:div>
    <w:div w:id="943146118">
      <w:bodyDiv w:val="1"/>
      <w:marLeft w:val="0"/>
      <w:marRight w:val="0"/>
      <w:marTop w:val="0"/>
      <w:marBottom w:val="0"/>
      <w:divBdr>
        <w:top w:val="none" w:sz="0" w:space="0" w:color="auto"/>
        <w:left w:val="none" w:sz="0" w:space="0" w:color="auto"/>
        <w:bottom w:val="none" w:sz="0" w:space="0" w:color="auto"/>
        <w:right w:val="none" w:sz="0" w:space="0" w:color="auto"/>
      </w:divBdr>
      <w:divsChild>
        <w:div w:id="1034235151">
          <w:marLeft w:val="0"/>
          <w:marRight w:val="0"/>
          <w:marTop w:val="0"/>
          <w:marBottom w:val="0"/>
          <w:divBdr>
            <w:top w:val="none" w:sz="0" w:space="0" w:color="auto"/>
            <w:left w:val="none" w:sz="0" w:space="0" w:color="auto"/>
            <w:bottom w:val="none" w:sz="0" w:space="0" w:color="auto"/>
            <w:right w:val="none" w:sz="0" w:space="0" w:color="auto"/>
          </w:divBdr>
        </w:div>
      </w:divsChild>
    </w:div>
    <w:div w:id="969750930">
      <w:bodyDiv w:val="1"/>
      <w:marLeft w:val="0"/>
      <w:marRight w:val="0"/>
      <w:marTop w:val="0"/>
      <w:marBottom w:val="0"/>
      <w:divBdr>
        <w:top w:val="none" w:sz="0" w:space="0" w:color="auto"/>
        <w:left w:val="none" w:sz="0" w:space="0" w:color="auto"/>
        <w:bottom w:val="none" w:sz="0" w:space="0" w:color="auto"/>
        <w:right w:val="none" w:sz="0" w:space="0" w:color="auto"/>
      </w:divBdr>
    </w:div>
    <w:div w:id="973751486">
      <w:bodyDiv w:val="1"/>
      <w:marLeft w:val="0"/>
      <w:marRight w:val="0"/>
      <w:marTop w:val="0"/>
      <w:marBottom w:val="0"/>
      <w:divBdr>
        <w:top w:val="none" w:sz="0" w:space="0" w:color="auto"/>
        <w:left w:val="none" w:sz="0" w:space="0" w:color="auto"/>
        <w:bottom w:val="none" w:sz="0" w:space="0" w:color="auto"/>
        <w:right w:val="none" w:sz="0" w:space="0" w:color="auto"/>
      </w:divBdr>
    </w:div>
    <w:div w:id="996105177">
      <w:bodyDiv w:val="1"/>
      <w:marLeft w:val="0"/>
      <w:marRight w:val="0"/>
      <w:marTop w:val="0"/>
      <w:marBottom w:val="0"/>
      <w:divBdr>
        <w:top w:val="none" w:sz="0" w:space="0" w:color="auto"/>
        <w:left w:val="none" w:sz="0" w:space="0" w:color="auto"/>
        <w:bottom w:val="none" w:sz="0" w:space="0" w:color="auto"/>
        <w:right w:val="none" w:sz="0" w:space="0" w:color="auto"/>
      </w:divBdr>
    </w:div>
    <w:div w:id="996349805">
      <w:bodyDiv w:val="1"/>
      <w:marLeft w:val="0"/>
      <w:marRight w:val="0"/>
      <w:marTop w:val="0"/>
      <w:marBottom w:val="0"/>
      <w:divBdr>
        <w:top w:val="none" w:sz="0" w:space="0" w:color="auto"/>
        <w:left w:val="none" w:sz="0" w:space="0" w:color="auto"/>
        <w:bottom w:val="none" w:sz="0" w:space="0" w:color="auto"/>
        <w:right w:val="none" w:sz="0" w:space="0" w:color="auto"/>
      </w:divBdr>
    </w:div>
    <w:div w:id="996886363">
      <w:bodyDiv w:val="1"/>
      <w:marLeft w:val="0"/>
      <w:marRight w:val="0"/>
      <w:marTop w:val="0"/>
      <w:marBottom w:val="0"/>
      <w:divBdr>
        <w:top w:val="none" w:sz="0" w:space="0" w:color="auto"/>
        <w:left w:val="none" w:sz="0" w:space="0" w:color="auto"/>
        <w:bottom w:val="none" w:sz="0" w:space="0" w:color="auto"/>
        <w:right w:val="none" w:sz="0" w:space="0" w:color="auto"/>
      </w:divBdr>
    </w:div>
    <w:div w:id="1009869257">
      <w:bodyDiv w:val="1"/>
      <w:marLeft w:val="0"/>
      <w:marRight w:val="0"/>
      <w:marTop w:val="0"/>
      <w:marBottom w:val="0"/>
      <w:divBdr>
        <w:top w:val="none" w:sz="0" w:space="0" w:color="auto"/>
        <w:left w:val="none" w:sz="0" w:space="0" w:color="auto"/>
        <w:bottom w:val="none" w:sz="0" w:space="0" w:color="auto"/>
        <w:right w:val="none" w:sz="0" w:space="0" w:color="auto"/>
      </w:divBdr>
    </w:div>
    <w:div w:id="1063521872">
      <w:bodyDiv w:val="1"/>
      <w:marLeft w:val="0"/>
      <w:marRight w:val="0"/>
      <w:marTop w:val="0"/>
      <w:marBottom w:val="0"/>
      <w:divBdr>
        <w:top w:val="none" w:sz="0" w:space="0" w:color="auto"/>
        <w:left w:val="none" w:sz="0" w:space="0" w:color="auto"/>
        <w:bottom w:val="none" w:sz="0" w:space="0" w:color="auto"/>
        <w:right w:val="none" w:sz="0" w:space="0" w:color="auto"/>
      </w:divBdr>
    </w:div>
    <w:div w:id="1069383221">
      <w:bodyDiv w:val="1"/>
      <w:marLeft w:val="0"/>
      <w:marRight w:val="0"/>
      <w:marTop w:val="0"/>
      <w:marBottom w:val="0"/>
      <w:divBdr>
        <w:top w:val="none" w:sz="0" w:space="0" w:color="auto"/>
        <w:left w:val="none" w:sz="0" w:space="0" w:color="auto"/>
        <w:bottom w:val="none" w:sz="0" w:space="0" w:color="auto"/>
        <w:right w:val="none" w:sz="0" w:space="0" w:color="auto"/>
      </w:divBdr>
    </w:div>
    <w:div w:id="1070736245">
      <w:bodyDiv w:val="1"/>
      <w:marLeft w:val="0"/>
      <w:marRight w:val="0"/>
      <w:marTop w:val="0"/>
      <w:marBottom w:val="0"/>
      <w:divBdr>
        <w:top w:val="none" w:sz="0" w:space="0" w:color="auto"/>
        <w:left w:val="none" w:sz="0" w:space="0" w:color="auto"/>
        <w:bottom w:val="none" w:sz="0" w:space="0" w:color="auto"/>
        <w:right w:val="none" w:sz="0" w:space="0" w:color="auto"/>
      </w:divBdr>
    </w:div>
    <w:div w:id="1082331226">
      <w:bodyDiv w:val="1"/>
      <w:marLeft w:val="0"/>
      <w:marRight w:val="0"/>
      <w:marTop w:val="0"/>
      <w:marBottom w:val="0"/>
      <w:divBdr>
        <w:top w:val="none" w:sz="0" w:space="0" w:color="auto"/>
        <w:left w:val="none" w:sz="0" w:space="0" w:color="auto"/>
        <w:bottom w:val="none" w:sz="0" w:space="0" w:color="auto"/>
        <w:right w:val="none" w:sz="0" w:space="0" w:color="auto"/>
      </w:divBdr>
    </w:div>
    <w:div w:id="1134446176">
      <w:bodyDiv w:val="1"/>
      <w:marLeft w:val="0"/>
      <w:marRight w:val="0"/>
      <w:marTop w:val="0"/>
      <w:marBottom w:val="0"/>
      <w:divBdr>
        <w:top w:val="none" w:sz="0" w:space="0" w:color="auto"/>
        <w:left w:val="none" w:sz="0" w:space="0" w:color="auto"/>
        <w:bottom w:val="none" w:sz="0" w:space="0" w:color="auto"/>
        <w:right w:val="none" w:sz="0" w:space="0" w:color="auto"/>
      </w:divBdr>
    </w:div>
    <w:div w:id="1231693113">
      <w:bodyDiv w:val="1"/>
      <w:marLeft w:val="0"/>
      <w:marRight w:val="0"/>
      <w:marTop w:val="0"/>
      <w:marBottom w:val="0"/>
      <w:divBdr>
        <w:top w:val="none" w:sz="0" w:space="0" w:color="auto"/>
        <w:left w:val="none" w:sz="0" w:space="0" w:color="auto"/>
        <w:bottom w:val="none" w:sz="0" w:space="0" w:color="auto"/>
        <w:right w:val="none" w:sz="0" w:space="0" w:color="auto"/>
      </w:divBdr>
    </w:div>
    <w:div w:id="1241519986">
      <w:bodyDiv w:val="1"/>
      <w:marLeft w:val="0"/>
      <w:marRight w:val="0"/>
      <w:marTop w:val="0"/>
      <w:marBottom w:val="0"/>
      <w:divBdr>
        <w:top w:val="none" w:sz="0" w:space="0" w:color="auto"/>
        <w:left w:val="none" w:sz="0" w:space="0" w:color="auto"/>
        <w:bottom w:val="none" w:sz="0" w:space="0" w:color="auto"/>
        <w:right w:val="none" w:sz="0" w:space="0" w:color="auto"/>
      </w:divBdr>
    </w:div>
    <w:div w:id="1244295944">
      <w:bodyDiv w:val="1"/>
      <w:marLeft w:val="0"/>
      <w:marRight w:val="0"/>
      <w:marTop w:val="0"/>
      <w:marBottom w:val="0"/>
      <w:divBdr>
        <w:top w:val="none" w:sz="0" w:space="0" w:color="auto"/>
        <w:left w:val="none" w:sz="0" w:space="0" w:color="auto"/>
        <w:bottom w:val="none" w:sz="0" w:space="0" w:color="auto"/>
        <w:right w:val="none" w:sz="0" w:space="0" w:color="auto"/>
      </w:divBdr>
    </w:div>
    <w:div w:id="1259676143">
      <w:bodyDiv w:val="1"/>
      <w:marLeft w:val="0"/>
      <w:marRight w:val="0"/>
      <w:marTop w:val="0"/>
      <w:marBottom w:val="0"/>
      <w:divBdr>
        <w:top w:val="none" w:sz="0" w:space="0" w:color="auto"/>
        <w:left w:val="none" w:sz="0" w:space="0" w:color="auto"/>
        <w:bottom w:val="none" w:sz="0" w:space="0" w:color="auto"/>
        <w:right w:val="none" w:sz="0" w:space="0" w:color="auto"/>
      </w:divBdr>
    </w:div>
    <w:div w:id="1269006335">
      <w:bodyDiv w:val="1"/>
      <w:marLeft w:val="0"/>
      <w:marRight w:val="0"/>
      <w:marTop w:val="0"/>
      <w:marBottom w:val="0"/>
      <w:divBdr>
        <w:top w:val="none" w:sz="0" w:space="0" w:color="auto"/>
        <w:left w:val="none" w:sz="0" w:space="0" w:color="auto"/>
        <w:bottom w:val="none" w:sz="0" w:space="0" w:color="auto"/>
        <w:right w:val="none" w:sz="0" w:space="0" w:color="auto"/>
      </w:divBdr>
    </w:div>
    <w:div w:id="1305113711">
      <w:bodyDiv w:val="1"/>
      <w:marLeft w:val="0"/>
      <w:marRight w:val="0"/>
      <w:marTop w:val="0"/>
      <w:marBottom w:val="0"/>
      <w:divBdr>
        <w:top w:val="none" w:sz="0" w:space="0" w:color="auto"/>
        <w:left w:val="none" w:sz="0" w:space="0" w:color="auto"/>
        <w:bottom w:val="none" w:sz="0" w:space="0" w:color="auto"/>
        <w:right w:val="none" w:sz="0" w:space="0" w:color="auto"/>
      </w:divBdr>
    </w:div>
    <w:div w:id="1314482954">
      <w:bodyDiv w:val="1"/>
      <w:marLeft w:val="0"/>
      <w:marRight w:val="0"/>
      <w:marTop w:val="0"/>
      <w:marBottom w:val="0"/>
      <w:divBdr>
        <w:top w:val="none" w:sz="0" w:space="0" w:color="auto"/>
        <w:left w:val="none" w:sz="0" w:space="0" w:color="auto"/>
        <w:bottom w:val="none" w:sz="0" w:space="0" w:color="auto"/>
        <w:right w:val="none" w:sz="0" w:space="0" w:color="auto"/>
      </w:divBdr>
    </w:div>
    <w:div w:id="1319962014">
      <w:bodyDiv w:val="1"/>
      <w:marLeft w:val="0"/>
      <w:marRight w:val="0"/>
      <w:marTop w:val="0"/>
      <w:marBottom w:val="0"/>
      <w:divBdr>
        <w:top w:val="none" w:sz="0" w:space="0" w:color="auto"/>
        <w:left w:val="none" w:sz="0" w:space="0" w:color="auto"/>
        <w:bottom w:val="none" w:sz="0" w:space="0" w:color="auto"/>
        <w:right w:val="none" w:sz="0" w:space="0" w:color="auto"/>
      </w:divBdr>
    </w:div>
    <w:div w:id="1357386584">
      <w:bodyDiv w:val="1"/>
      <w:marLeft w:val="0"/>
      <w:marRight w:val="0"/>
      <w:marTop w:val="0"/>
      <w:marBottom w:val="0"/>
      <w:divBdr>
        <w:top w:val="none" w:sz="0" w:space="0" w:color="auto"/>
        <w:left w:val="none" w:sz="0" w:space="0" w:color="auto"/>
        <w:bottom w:val="none" w:sz="0" w:space="0" w:color="auto"/>
        <w:right w:val="none" w:sz="0" w:space="0" w:color="auto"/>
      </w:divBdr>
    </w:div>
    <w:div w:id="1383091336">
      <w:bodyDiv w:val="1"/>
      <w:marLeft w:val="0"/>
      <w:marRight w:val="0"/>
      <w:marTop w:val="0"/>
      <w:marBottom w:val="0"/>
      <w:divBdr>
        <w:top w:val="none" w:sz="0" w:space="0" w:color="auto"/>
        <w:left w:val="none" w:sz="0" w:space="0" w:color="auto"/>
        <w:bottom w:val="none" w:sz="0" w:space="0" w:color="auto"/>
        <w:right w:val="none" w:sz="0" w:space="0" w:color="auto"/>
      </w:divBdr>
    </w:div>
    <w:div w:id="1392846184">
      <w:bodyDiv w:val="1"/>
      <w:marLeft w:val="0"/>
      <w:marRight w:val="0"/>
      <w:marTop w:val="0"/>
      <w:marBottom w:val="0"/>
      <w:divBdr>
        <w:top w:val="none" w:sz="0" w:space="0" w:color="auto"/>
        <w:left w:val="none" w:sz="0" w:space="0" w:color="auto"/>
        <w:bottom w:val="none" w:sz="0" w:space="0" w:color="auto"/>
        <w:right w:val="none" w:sz="0" w:space="0" w:color="auto"/>
      </w:divBdr>
    </w:div>
    <w:div w:id="1393429380">
      <w:bodyDiv w:val="1"/>
      <w:marLeft w:val="0"/>
      <w:marRight w:val="0"/>
      <w:marTop w:val="0"/>
      <w:marBottom w:val="0"/>
      <w:divBdr>
        <w:top w:val="none" w:sz="0" w:space="0" w:color="auto"/>
        <w:left w:val="none" w:sz="0" w:space="0" w:color="auto"/>
        <w:bottom w:val="none" w:sz="0" w:space="0" w:color="auto"/>
        <w:right w:val="none" w:sz="0" w:space="0" w:color="auto"/>
      </w:divBdr>
    </w:div>
    <w:div w:id="1399865393">
      <w:bodyDiv w:val="1"/>
      <w:marLeft w:val="0"/>
      <w:marRight w:val="0"/>
      <w:marTop w:val="0"/>
      <w:marBottom w:val="0"/>
      <w:divBdr>
        <w:top w:val="none" w:sz="0" w:space="0" w:color="auto"/>
        <w:left w:val="none" w:sz="0" w:space="0" w:color="auto"/>
        <w:bottom w:val="none" w:sz="0" w:space="0" w:color="auto"/>
        <w:right w:val="none" w:sz="0" w:space="0" w:color="auto"/>
      </w:divBdr>
    </w:div>
    <w:div w:id="1504275464">
      <w:bodyDiv w:val="1"/>
      <w:marLeft w:val="0"/>
      <w:marRight w:val="0"/>
      <w:marTop w:val="0"/>
      <w:marBottom w:val="0"/>
      <w:divBdr>
        <w:top w:val="none" w:sz="0" w:space="0" w:color="auto"/>
        <w:left w:val="none" w:sz="0" w:space="0" w:color="auto"/>
        <w:bottom w:val="none" w:sz="0" w:space="0" w:color="auto"/>
        <w:right w:val="none" w:sz="0" w:space="0" w:color="auto"/>
      </w:divBdr>
    </w:div>
    <w:div w:id="1590039511">
      <w:bodyDiv w:val="1"/>
      <w:marLeft w:val="0"/>
      <w:marRight w:val="0"/>
      <w:marTop w:val="0"/>
      <w:marBottom w:val="0"/>
      <w:divBdr>
        <w:top w:val="none" w:sz="0" w:space="0" w:color="auto"/>
        <w:left w:val="none" w:sz="0" w:space="0" w:color="auto"/>
        <w:bottom w:val="none" w:sz="0" w:space="0" w:color="auto"/>
        <w:right w:val="none" w:sz="0" w:space="0" w:color="auto"/>
      </w:divBdr>
    </w:div>
    <w:div w:id="1615163245">
      <w:bodyDiv w:val="1"/>
      <w:marLeft w:val="0"/>
      <w:marRight w:val="0"/>
      <w:marTop w:val="0"/>
      <w:marBottom w:val="0"/>
      <w:divBdr>
        <w:top w:val="none" w:sz="0" w:space="0" w:color="auto"/>
        <w:left w:val="none" w:sz="0" w:space="0" w:color="auto"/>
        <w:bottom w:val="none" w:sz="0" w:space="0" w:color="auto"/>
        <w:right w:val="none" w:sz="0" w:space="0" w:color="auto"/>
      </w:divBdr>
    </w:div>
    <w:div w:id="1618289244">
      <w:bodyDiv w:val="1"/>
      <w:marLeft w:val="0"/>
      <w:marRight w:val="0"/>
      <w:marTop w:val="0"/>
      <w:marBottom w:val="0"/>
      <w:divBdr>
        <w:top w:val="none" w:sz="0" w:space="0" w:color="auto"/>
        <w:left w:val="none" w:sz="0" w:space="0" w:color="auto"/>
        <w:bottom w:val="none" w:sz="0" w:space="0" w:color="auto"/>
        <w:right w:val="none" w:sz="0" w:space="0" w:color="auto"/>
      </w:divBdr>
    </w:div>
    <w:div w:id="1650280333">
      <w:bodyDiv w:val="1"/>
      <w:marLeft w:val="0"/>
      <w:marRight w:val="0"/>
      <w:marTop w:val="0"/>
      <w:marBottom w:val="0"/>
      <w:divBdr>
        <w:top w:val="none" w:sz="0" w:space="0" w:color="auto"/>
        <w:left w:val="none" w:sz="0" w:space="0" w:color="auto"/>
        <w:bottom w:val="none" w:sz="0" w:space="0" w:color="auto"/>
        <w:right w:val="none" w:sz="0" w:space="0" w:color="auto"/>
      </w:divBdr>
    </w:div>
    <w:div w:id="1681813916">
      <w:bodyDiv w:val="1"/>
      <w:marLeft w:val="0"/>
      <w:marRight w:val="0"/>
      <w:marTop w:val="0"/>
      <w:marBottom w:val="0"/>
      <w:divBdr>
        <w:top w:val="none" w:sz="0" w:space="0" w:color="auto"/>
        <w:left w:val="none" w:sz="0" w:space="0" w:color="auto"/>
        <w:bottom w:val="none" w:sz="0" w:space="0" w:color="auto"/>
        <w:right w:val="none" w:sz="0" w:space="0" w:color="auto"/>
      </w:divBdr>
    </w:div>
    <w:div w:id="1720132456">
      <w:bodyDiv w:val="1"/>
      <w:marLeft w:val="0"/>
      <w:marRight w:val="0"/>
      <w:marTop w:val="0"/>
      <w:marBottom w:val="0"/>
      <w:divBdr>
        <w:top w:val="none" w:sz="0" w:space="0" w:color="auto"/>
        <w:left w:val="none" w:sz="0" w:space="0" w:color="auto"/>
        <w:bottom w:val="none" w:sz="0" w:space="0" w:color="auto"/>
        <w:right w:val="none" w:sz="0" w:space="0" w:color="auto"/>
      </w:divBdr>
    </w:div>
    <w:div w:id="1751731413">
      <w:bodyDiv w:val="1"/>
      <w:marLeft w:val="0"/>
      <w:marRight w:val="0"/>
      <w:marTop w:val="0"/>
      <w:marBottom w:val="0"/>
      <w:divBdr>
        <w:top w:val="none" w:sz="0" w:space="0" w:color="auto"/>
        <w:left w:val="none" w:sz="0" w:space="0" w:color="auto"/>
        <w:bottom w:val="none" w:sz="0" w:space="0" w:color="auto"/>
        <w:right w:val="none" w:sz="0" w:space="0" w:color="auto"/>
      </w:divBdr>
    </w:div>
    <w:div w:id="1754473274">
      <w:bodyDiv w:val="1"/>
      <w:marLeft w:val="0"/>
      <w:marRight w:val="0"/>
      <w:marTop w:val="0"/>
      <w:marBottom w:val="0"/>
      <w:divBdr>
        <w:top w:val="none" w:sz="0" w:space="0" w:color="auto"/>
        <w:left w:val="none" w:sz="0" w:space="0" w:color="auto"/>
        <w:bottom w:val="none" w:sz="0" w:space="0" w:color="auto"/>
        <w:right w:val="none" w:sz="0" w:space="0" w:color="auto"/>
      </w:divBdr>
      <w:divsChild>
        <w:div w:id="988165869">
          <w:marLeft w:val="0"/>
          <w:marRight w:val="0"/>
          <w:marTop w:val="0"/>
          <w:marBottom w:val="0"/>
          <w:divBdr>
            <w:top w:val="none" w:sz="0" w:space="0" w:color="auto"/>
            <w:left w:val="none" w:sz="0" w:space="0" w:color="auto"/>
            <w:bottom w:val="none" w:sz="0" w:space="0" w:color="auto"/>
            <w:right w:val="none" w:sz="0" w:space="0" w:color="auto"/>
          </w:divBdr>
          <w:divsChild>
            <w:div w:id="618536253">
              <w:marLeft w:val="0"/>
              <w:marRight w:val="0"/>
              <w:marTop w:val="0"/>
              <w:marBottom w:val="0"/>
              <w:divBdr>
                <w:top w:val="none" w:sz="0" w:space="0" w:color="auto"/>
                <w:left w:val="none" w:sz="0" w:space="0" w:color="auto"/>
                <w:bottom w:val="none" w:sz="0" w:space="0" w:color="auto"/>
                <w:right w:val="none" w:sz="0" w:space="0" w:color="auto"/>
              </w:divBdr>
              <w:divsChild>
                <w:div w:id="1670908256">
                  <w:marLeft w:val="0"/>
                  <w:marRight w:val="0"/>
                  <w:marTop w:val="0"/>
                  <w:marBottom w:val="0"/>
                  <w:divBdr>
                    <w:top w:val="none" w:sz="0" w:space="0" w:color="auto"/>
                    <w:left w:val="none" w:sz="0" w:space="0" w:color="auto"/>
                    <w:bottom w:val="none" w:sz="0" w:space="0" w:color="auto"/>
                    <w:right w:val="none" w:sz="0" w:space="0" w:color="auto"/>
                  </w:divBdr>
                  <w:divsChild>
                    <w:div w:id="7811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3940">
          <w:marLeft w:val="0"/>
          <w:marRight w:val="0"/>
          <w:marTop w:val="0"/>
          <w:marBottom w:val="0"/>
          <w:divBdr>
            <w:top w:val="none" w:sz="0" w:space="0" w:color="auto"/>
            <w:left w:val="none" w:sz="0" w:space="0" w:color="auto"/>
            <w:bottom w:val="none" w:sz="0" w:space="0" w:color="auto"/>
            <w:right w:val="none" w:sz="0" w:space="0" w:color="auto"/>
          </w:divBdr>
          <w:divsChild>
            <w:div w:id="191849502">
              <w:marLeft w:val="0"/>
              <w:marRight w:val="0"/>
              <w:marTop w:val="0"/>
              <w:marBottom w:val="0"/>
              <w:divBdr>
                <w:top w:val="none" w:sz="0" w:space="0" w:color="auto"/>
                <w:left w:val="none" w:sz="0" w:space="0" w:color="auto"/>
                <w:bottom w:val="none" w:sz="0" w:space="0" w:color="auto"/>
                <w:right w:val="none" w:sz="0" w:space="0" w:color="auto"/>
              </w:divBdr>
              <w:divsChild>
                <w:div w:id="1629697562">
                  <w:marLeft w:val="0"/>
                  <w:marRight w:val="0"/>
                  <w:marTop w:val="0"/>
                  <w:marBottom w:val="0"/>
                  <w:divBdr>
                    <w:top w:val="none" w:sz="0" w:space="0" w:color="auto"/>
                    <w:left w:val="none" w:sz="0" w:space="0" w:color="auto"/>
                    <w:bottom w:val="none" w:sz="0" w:space="0" w:color="auto"/>
                    <w:right w:val="none" w:sz="0" w:space="0" w:color="auto"/>
                  </w:divBdr>
                  <w:divsChild>
                    <w:div w:id="10938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31227">
      <w:bodyDiv w:val="1"/>
      <w:marLeft w:val="0"/>
      <w:marRight w:val="0"/>
      <w:marTop w:val="0"/>
      <w:marBottom w:val="0"/>
      <w:divBdr>
        <w:top w:val="none" w:sz="0" w:space="0" w:color="auto"/>
        <w:left w:val="none" w:sz="0" w:space="0" w:color="auto"/>
        <w:bottom w:val="none" w:sz="0" w:space="0" w:color="auto"/>
        <w:right w:val="none" w:sz="0" w:space="0" w:color="auto"/>
      </w:divBdr>
    </w:div>
    <w:div w:id="1819877667">
      <w:bodyDiv w:val="1"/>
      <w:marLeft w:val="0"/>
      <w:marRight w:val="0"/>
      <w:marTop w:val="0"/>
      <w:marBottom w:val="0"/>
      <w:divBdr>
        <w:top w:val="none" w:sz="0" w:space="0" w:color="auto"/>
        <w:left w:val="none" w:sz="0" w:space="0" w:color="auto"/>
        <w:bottom w:val="none" w:sz="0" w:space="0" w:color="auto"/>
        <w:right w:val="none" w:sz="0" w:space="0" w:color="auto"/>
      </w:divBdr>
      <w:divsChild>
        <w:div w:id="1188133280">
          <w:marLeft w:val="0"/>
          <w:marRight w:val="0"/>
          <w:marTop w:val="0"/>
          <w:marBottom w:val="0"/>
          <w:divBdr>
            <w:top w:val="none" w:sz="0" w:space="0" w:color="auto"/>
            <w:left w:val="none" w:sz="0" w:space="0" w:color="auto"/>
            <w:bottom w:val="none" w:sz="0" w:space="0" w:color="auto"/>
            <w:right w:val="none" w:sz="0" w:space="0" w:color="auto"/>
          </w:divBdr>
          <w:divsChild>
            <w:div w:id="929047910">
              <w:marLeft w:val="0"/>
              <w:marRight w:val="0"/>
              <w:marTop w:val="0"/>
              <w:marBottom w:val="0"/>
              <w:divBdr>
                <w:top w:val="none" w:sz="0" w:space="0" w:color="auto"/>
                <w:left w:val="none" w:sz="0" w:space="0" w:color="auto"/>
                <w:bottom w:val="none" w:sz="0" w:space="0" w:color="auto"/>
                <w:right w:val="none" w:sz="0" w:space="0" w:color="auto"/>
              </w:divBdr>
              <w:divsChild>
                <w:div w:id="936670688">
                  <w:marLeft w:val="0"/>
                  <w:marRight w:val="0"/>
                  <w:marTop w:val="0"/>
                  <w:marBottom w:val="0"/>
                  <w:divBdr>
                    <w:top w:val="none" w:sz="0" w:space="0" w:color="auto"/>
                    <w:left w:val="none" w:sz="0" w:space="0" w:color="auto"/>
                    <w:bottom w:val="none" w:sz="0" w:space="0" w:color="auto"/>
                    <w:right w:val="none" w:sz="0" w:space="0" w:color="auto"/>
                  </w:divBdr>
                  <w:divsChild>
                    <w:div w:id="2795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09954">
          <w:marLeft w:val="0"/>
          <w:marRight w:val="0"/>
          <w:marTop w:val="0"/>
          <w:marBottom w:val="0"/>
          <w:divBdr>
            <w:top w:val="none" w:sz="0" w:space="0" w:color="auto"/>
            <w:left w:val="none" w:sz="0" w:space="0" w:color="auto"/>
            <w:bottom w:val="none" w:sz="0" w:space="0" w:color="auto"/>
            <w:right w:val="none" w:sz="0" w:space="0" w:color="auto"/>
          </w:divBdr>
          <w:divsChild>
            <w:div w:id="1877353210">
              <w:marLeft w:val="0"/>
              <w:marRight w:val="0"/>
              <w:marTop w:val="0"/>
              <w:marBottom w:val="0"/>
              <w:divBdr>
                <w:top w:val="none" w:sz="0" w:space="0" w:color="auto"/>
                <w:left w:val="none" w:sz="0" w:space="0" w:color="auto"/>
                <w:bottom w:val="none" w:sz="0" w:space="0" w:color="auto"/>
                <w:right w:val="none" w:sz="0" w:space="0" w:color="auto"/>
              </w:divBdr>
              <w:divsChild>
                <w:div w:id="171727694">
                  <w:marLeft w:val="0"/>
                  <w:marRight w:val="0"/>
                  <w:marTop w:val="0"/>
                  <w:marBottom w:val="0"/>
                  <w:divBdr>
                    <w:top w:val="none" w:sz="0" w:space="0" w:color="auto"/>
                    <w:left w:val="none" w:sz="0" w:space="0" w:color="auto"/>
                    <w:bottom w:val="none" w:sz="0" w:space="0" w:color="auto"/>
                    <w:right w:val="none" w:sz="0" w:space="0" w:color="auto"/>
                  </w:divBdr>
                  <w:divsChild>
                    <w:div w:id="5245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8131">
      <w:bodyDiv w:val="1"/>
      <w:marLeft w:val="0"/>
      <w:marRight w:val="0"/>
      <w:marTop w:val="0"/>
      <w:marBottom w:val="0"/>
      <w:divBdr>
        <w:top w:val="none" w:sz="0" w:space="0" w:color="auto"/>
        <w:left w:val="none" w:sz="0" w:space="0" w:color="auto"/>
        <w:bottom w:val="none" w:sz="0" w:space="0" w:color="auto"/>
        <w:right w:val="none" w:sz="0" w:space="0" w:color="auto"/>
      </w:divBdr>
    </w:div>
    <w:div w:id="1832519188">
      <w:bodyDiv w:val="1"/>
      <w:marLeft w:val="0"/>
      <w:marRight w:val="0"/>
      <w:marTop w:val="0"/>
      <w:marBottom w:val="0"/>
      <w:divBdr>
        <w:top w:val="none" w:sz="0" w:space="0" w:color="auto"/>
        <w:left w:val="none" w:sz="0" w:space="0" w:color="auto"/>
        <w:bottom w:val="none" w:sz="0" w:space="0" w:color="auto"/>
        <w:right w:val="none" w:sz="0" w:space="0" w:color="auto"/>
      </w:divBdr>
    </w:div>
    <w:div w:id="1899628266">
      <w:bodyDiv w:val="1"/>
      <w:marLeft w:val="0"/>
      <w:marRight w:val="0"/>
      <w:marTop w:val="0"/>
      <w:marBottom w:val="0"/>
      <w:divBdr>
        <w:top w:val="none" w:sz="0" w:space="0" w:color="auto"/>
        <w:left w:val="none" w:sz="0" w:space="0" w:color="auto"/>
        <w:bottom w:val="none" w:sz="0" w:space="0" w:color="auto"/>
        <w:right w:val="none" w:sz="0" w:space="0" w:color="auto"/>
      </w:divBdr>
    </w:div>
    <w:div w:id="1953897135">
      <w:bodyDiv w:val="1"/>
      <w:marLeft w:val="0"/>
      <w:marRight w:val="0"/>
      <w:marTop w:val="0"/>
      <w:marBottom w:val="0"/>
      <w:divBdr>
        <w:top w:val="none" w:sz="0" w:space="0" w:color="auto"/>
        <w:left w:val="none" w:sz="0" w:space="0" w:color="auto"/>
        <w:bottom w:val="none" w:sz="0" w:space="0" w:color="auto"/>
        <w:right w:val="none" w:sz="0" w:space="0" w:color="auto"/>
      </w:divBdr>
    </w:div>
    <w:div w:id="1968969684">
      <w:bodyDiv w:val="1"/>
      <w:marLeft w:val="0"/>
      <w:marRight w:val="0"/>
      <w:marTop w:val="0"/>
      <w:marBottom w:val="0"/>
      <w:divBdr>
        <w:top w:val="none" w:sz="0" w:space="0" w:color="auto"/>
        <w:left w:val="none" w:sz="0" w:space="0" w:color="auto"/>
        <w:bottom w:val="none" w:sz="0" w:space="0" w:color="auto"/>
        <w:right w:val="none" w:sz="0" w:space="0" w:color="auto"/>
      </w:divBdr>
    </w:div>
    <w:div w:id="1974747680">
      <w:bodyDiv w:val="1"/>
      <w:marLeft w:val="0"/>
      <w:marRight w:val="0"/>
      <w:marTop w:val="0"/>
      <w:marBottom w:val="0"/>
      <w:divBdr>
        <w:top w:val="none" w:sz="0" w:space="0" w:color="auto"/>
        <w:left w:val="none" w:sz="0" w:space="0" w:color="auto"/>
        <w:bottom w:val="none" w:sz="0" w:space="0" w:color="auto"/>
        <w:right w:val="none" w:sz="0" w:space="0" w:color="auto"/>
      </w:divBdr>
    </w:div>
    <w:div w:id="1982535455">
      <w:bodyDiv w:val="1"/>
      <w:marLeft w:val="0"/>
      <w:marRight w:val="0"/>
      <w:marTop w:val="0"/>
      <w:marBottom w:val="0"/>
      <w:divBdr>
        <w:top w:val="none" w:sz="0" w:space="0" w:color="auto"/>
        <w:left w:val="none" w:sz="0" w:space="0" w:color="auto"/>
        <w:bottom w:val="none" w:sz="0" w:space="0" w:color="auto"/>
        <w:right w:val="none" w:sz="0" w:space="0" w:color="auto"/>
      </w:divBdr>
    </w:div>
    <w:div w:id="2005626094">
      <w:bodyDiv w:val="1"/>
      <w:marLeft w:val="0"/>
      <w:marRight w:val="0"/>
      <w:marTop w:val="0"/>
      <w:marBottom w:val="0"/>
      <w:divBdr>
        <w:top w:val="none" w:sz="0" w:space="0" w:color="auto"/>
        <w:left w:val="none" w:sz="0" w:space="0" w:color="auto"/>
        <w:bottom w:val="none" w:sz="0" w:space="0" w:color="auto"/>
        <w:right w:val="none" w:sz="0" w:space="0" w:color="auto"/>
      </w:divBdr>
    </w:div>
    <w:div w:id="2013796476">
      <w:bodyDiv w:val="1"/>
      <w:marLeft w:val="0"/>
      <w:marRight w:val="0"/>
      <w:marTop w:val="0"/>
      <w:marBottom w:val="0"/>
      <w:divBdr>
        <w:top w:val="none" w:sz="0" w:space="0" w:color="auto"/>
        <w:left w:val="none" w:sz="0" w:space="0" w:color="auto"/>
        <w:bottom w:val="none" w:sz="0" w:space="0" w:color="auto"/>
        <w:right w:val="none" w:sz="0" w:space="0" w:color="auto"/>
      </w:divBdr>
    </w:div>
    <w:div w:id="2015447731">
      <w:bodyDiv w:val="1"/>
      <w:marLeft w:val="0"/>
      <w:marRight w:val="0"/>
      <w:marTop w:val="0"/>
      <w:marBottom w:val="0"/>
      <w:divBdr>
        <w:top w:val="none" w:sz="0" w:space="0" w:color="auto"/>
        <w:left w:val="none" w:sz="0" w:space="0" w:color="auto"/>
        <w:bottom w:val="none" w:sz="0" w:space="0" w:color="auto"/>
        <w:right w:val="none" w:sz="0" w:space="0" w:color="auto"/>
      </w:divBdr>
    </w:div>
    <w:div w:id="2028286735">
      <w:bodyDiv w:val="1"/>
      <w:marLeft w:val="0"/>
      <w:marRight w:val="0"/>
      <w:marTop w:val="0"/>
      <w:marBottom w:val="0"/>
      <w:divBdr>
        <w:top w:val="none" w:sz="0" w:space="0" w:color="auto"/>
        <w:left w:val="none" w:sz="0" w:space="0" w:color="auto"/>
        <w:bottom w:val="none" w:sz="0" w:space="0" w:color="auto"/>
        <w:right w:val="none" w:sz="0" w:space="0" w:color="auto"/>
      </w:divBdr>
    </w:div>
    <w:div w:id="2029598113">
      <w:bodyDiv w:val="1"/>
      <w:marLeft w:val="0"/>
      <w:marRight w:val="0"/>
      <w:marTop w:val="0"/>
      <w:marBottom w:val="0"/>
      <w:divBdr>
        <w:top w:val="none" w:sz="0" w:space="0" w:color="auto"/>
        <w:left w:val="none" w:sz="0" w:space="0" w:color="auto"/>
        <w:bottom w:val="none" w:sz="0" w:space="0" w:color="auto"/>
        <w:right w:val="none" w:sz="0" w:space="0" w:color="auto"/>
      </w:divBdr>
    </w:div>
    <w:div w:id="2031761335">
      <w:bodyDiv w:val="1"/>
      <w:marLeft w:val="0"/>
      <w:marRight w:val="0"/>
      <w:marTop w:val="0"/>
      <w:marBottom w:val="0"/>
      <w:divBdr>
        <w:top w:val="none" w:sz="0" w:space="0" w:color="auto"/>
        <w:left w:val="none" w:sz="0" w:space="0" w:color="auto"/>
        <w:bottom w:val="none" w:sz="0" w:space="0" w:color="auto"/>
        <w:right w:val="none" w:sz="0" w:space="0" w:color="auto"/>
      </w:divBdr>
    </w:div>
    <w:div w:id="2101218995">
      <w:bodyDiv w:val="1"/>
      <w:marLeft w:val="0"/>
      <w:marRight w:val="0"/>
      <w:marTop w:val="0"/>
      <w:marBottom w:val="0"/>
      <w:divBdr>
        <w:top w:val="none" w:sz="0" w:space="0" w:color="auto"/>
        <w:left w:val="none" w:sz="0" w:space="0" w:color="auto"/>
        <w:bottom w:val="none" w:sz="0" w:space="0" w:color="auto"/>
        <w:right w:val="none" w:sz="0" w:space="0" w:color="auto"/>
      </w:divBdr>
    </w:div>
    <w:div w:id="2111701829">
      <w:bodyDiv w:val="1"/>
      <w:marLeft w:val="0"/>
      <w:marRight w:val="0"/>
      <w:marTop w:val="0"/>
      <w:marBottom w:val="0"/>
      <w:divBdr>
        <w:top w:val="none" w:sz="0" w:space="0" w:color="auto"/>
        <w:left w:val="none" w:sz="0" w:space="0" w:color="auto"/>
        <w:bottom w:val="none" w:sz="0" w:space="0" w:color="auto"/>
        <w:right w:val="none" w:sz="0" w:space="0" w:color="auto"/>
      </w:divBdr>
    </w:div>
    <w:div w:id="212534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nbagr.res.in/registeredbreed.html" TargetMode="Externa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nbagr.res.in/registeredbreed.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bagr.icar.gov.in"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animalhusbandry.assam.gov.in/projects/national-project-on-bovine-breeding-npbb"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aau.ac.in/department/department_details/27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2019</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827-498A-B13A-77A7C2BE8A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827-498A-B13A-77A7C2BE8A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827-498A-B13A-77A7C2BE8A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827-498A-B13A-77A7C2BE8AE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827-498A-B13A-77A7C2BE8AE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827-498A-B13A-77A7C2BE8AE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F827-498A-B13A-77A7C2BE8AE6}"/>
                </c:ext>
              </c:extLst>
            </c:dLbl>
            <c:dLbl>
              <c:idx val="1"/>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827-498A-B13A-77A7C2BE8AE6}"/>
                </c:ext>
              </c:extLst>
            </c:dLbl>
            <c:dLbl>
              <c:idx val="2"/>
              <c:layout>
                <c:manualLayout>
                  <c:x val="-1.9444444444444466E-2"/>
                  <c:y val="-3.70370370370371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27-498A-B13A-77A7C2BE8AE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F827-498A-B13A-77A7C2BE8AE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F827-498A-B13A-77A7C2BE8AE6}"/>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7BC9579-C7A6-47C6-A790-F23D59B571EB}" type="CATEGORYNAME">
                      <a:rPr lang="en-US"/>
                      <a:pPr>
                        <a:defRPr sz="1000" b="1" i="0" u="none" strike="noStrike" kern="1200" spc="0" baseline="0">
                          <a:solidFill>
                            <a:schemeClr val="accent1"/>
                          </a:solidFill>
                          <a:latin typeface="+mn-lt"/>
                          <a:ea typeface="+mn-ea"/>
                          <a:cs typeface="+mn-cs"/>
                        </a:defRPr>
                      </a:pPr>
                      <a:t>[CATEGORY NAME]</a:t>
                    </a:fld>
                    <a:r>
                      <a:rPr lang="en-US" baseline="0"/>
                      <a:t>
0.08%</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827-498A-B13A-77A7C2BE8AE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Cattle</c:v>
                </c:pt>
                <c:pt idx="1">
                  <c:v>Buffalo</c:v>
                </c:pt>
                <c:pt idx="2">
                  <c:v>Sheep</c:v>
                </c:pt>
                <c:pt idx="3">
                  <c:v>Goat</c:v>
                </c:pt>
                <c:pt idx="4">
                  <c:v>Pig</c:v>
                </c:pt>
                <c:pt idx="5">
                  <c:v>Others</c:v>
                </c:pt>
              </c:strCache>
            </c:strRef>
          </c:cat>
          <c:val>
            <c:numRef>
              <c:f>Sheet1!$B$2:$B$7</c:f>
              <c:numCache>
                <c:formatCode>General</c:formatCode>
                <c:ptCount val="6"/>
                <c:pt idx="0">
                  <c:v>109.09</c:v>
                </c:pt>
                <c:pt idx="1">
                  <c:v>4.22</c:v>
                </c:pt>
                <c:pt idx="2">
                  <c:v>3.32</c:v>
                </c:pt>
                <c:pt idx="3">
                  <c:v>43.15</c:v>
                </c:pt>
                <c:pt idx="4">
                  <c:v>20.99</c:v>
                </c:pt>
                <c:pt idx="5">
                  <c:v>0.15000000000000005</c:v>
                </c:pt>
              </c:numCache>
            </c:numRef>
          </c:val>
          <c:extLst>
            <c:ext xmlns:c16="http://schemas.microsoft.com/office/drawing/2014/chart" uri="{C3380CC4-5D6E-409C-BE32-E72D297353CC}">
              <c16:uniqueId val="{0000000C-F827-498A-B13A-77A7C2BE8AE6}"/>
            </c:ext>
          </c:extLst>
        </c:ser>
        <c:ser>
          <c:idx val="1"/>
          <c:order val="1"/>
          <c:tx>
            <c:strRef>
              <c:f>Sheet1!$C$1</c:f>
              <c:strCache>
                <c:ptCount val="1"/>
                <c:pt idx="0">
                  <c:v>Share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F827-498A-B13A-77A7C2BE8A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F827-498A-B13A-77A7C2BE8A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F827-498A-B13A-77A7C2BE8A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F827-498A-B13A-77A7C2BE8AE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F827-498A-B13A-77A7C2BE8AE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F827-498A-B13A-77A7C2BE8AE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F827-498A-B13A-77A7C2BE8AE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F827-498A-B13A-77A7C2BE8AE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F827-498A-B13A-77A7C2BE8AE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F827-498A-B13A-77A7C2BE8AE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F827-498A-B13A-77A7C2BE8AE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F827-498A-B13A-77A7C2BE8AE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Cattle</c:v>
                </c:pt>
                <c:pt idx="1">
                  <c:v>Buffalo</c:v>
                </c:pt>
                <c:pt idx="2">
                  <c:v>Sheep</c:v>
                </c:pt>
                <c:pt idx="3">
                  <c:v>Goat</c:v>
                </c:pt>
                <c:pt idx="4">
                  <c:v>Pig</c:v>
                </c:pt>
                <c:pt idx="5">
                  <c:v>Others</c:v>
                </c:pt>
              </c:strCache>
            </c:strRef>
          </c:cat>
          <c:val>
            <c:numRef>
              <c:f>Sheet1!$C$2:$C$7</c:f>
              <c:numCache>
                <c:formatCode>General</c:formatCode>
                <c:ptCount val="6"/>
                <c:pt idx="0">
                  <c:v>60</c:v>
                </c:pt>
                <c:pt idx="1">
                  <c:v>2</c:v>
                </c:pt>
                <c:pt idx="2">
                  <c:v>2</c:v>
                </c:pt>
                <c:pt idx="3">
                  <c:v>24</c:v>
                </c:pt>
                <c:pt idx="4">
                  <c:v>12</c:v>
                </c:pt>
                <c:pt idx="5">
                  <c:v>8.0000000000000029E-2</c:v>
                </c:pt>
              </c:numCache>
            </c:numRef>
          </c:val>
          <c:extLst>
            <c:ext xmlns:c16="http://schemas.microsoft.com/office/drawing/2014/chart" uri="{C3380CC4-5D6E-409C-BE32-E72D297353CC}">
              <c16:uniqueId val="{00000019-F827-498A-B13A-77A7C2BE8AE6}"/>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14175</TotalTime>
  <Pages>12</Pages>
  <Words>5587</Words>
  <Characters>31848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Olympica Sarma</dc:creator>
  <cp:keywords/>
  <dc:description/>
  <cp:lastModifiedBy>SDI 1084</cp:lastModifiedBy>
  <cp:revision>67</cp:revision>
  <dcterms:created xsi:type="dcterms:W3CDTF">2025-01-16T05:20:00Z</dcterms:created>
  <dcterms:modified xsi:type="dcterms:W3CDTF">2025-02-11T13:31:00Z</dcterms:modified>
</cp:coreProperties>
</file>