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885"/>
      </w:tblGrid>
      <w:tr w:rsidR="009D3717" w:rsidRPr="00796625" w14:paraId="553BD1D4" w14:textId="77777777" w:rsidTr="00B071CB">
        <w:trPr>
          <w:trHeight w:val="290"/>
        </w:trPr>
        <w:tc>
          <w:tcPr>
            <w:tcW w:w="2160" w:type="dxa"/>
          </w:tcPr>
          <w:p w14:paraId="2C27E317" w14:textId="77777777" w:rsidR="009D3717" w:rsidRPr="00796625" w:rsidRDefault="009D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885" w:type="dxa"/>
            <w:vAlign w:val="center"/>
          </w:tcPr>
          <w:p w14:paraId="0C90A02D" w14:textId="544E4DC0" w:rsidR="009D3717" w:rsidRPr="00796625" w:rsidRDefault="009D3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796625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9D3717" w:rsidRPr="00796625" w14:paraId="58C4463A" w14:textId="77777777" w:rsidTr="00B071CB">
        <w:trPr>
          <w:trHeight w:val="290"/>
        </w:trPr>
        <w:tc>
          <w:tcPr>
            <w:tcW w:w="2160" w:type="dxa"/>
          </w:tcPr>
          <w:p w14:paraId="72ED906C" w14:textId="6C397931" w:rsidR="009D3717" w:rsidRPr="00796625" w:rsidRDefault="009D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Number:        </w:t>
            </w:r>
          </w:p>
        </w:tc>
        <w:tc>
          <w:tcPr>
            <w:tcW w:w="10885" w:type="dxa"/>
            <w:vAlign w:val="center"/>
          </w:tcPr>
          <w:p w14:paraId="59D8047E" w14:textId="1932B5E9" w:rsidR="009D3717" w:rsidRPr="00796625" w:rsidRDefault="009D37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Ms_UPJOZ_4640</w:t>
            </w:r>
          </w:p>
        </w:tc>
      </w:tr>
      <w:tr w:rsidR="009D3717" w:rsidRPr="00796625" w14:paraId="237F8453" w14:textId="77777777" w:rsidTr="00B071CB">
        <w:trPr>
          <w:trHeight w:val="650"/>
        </w:trPr>
        <w:tc>
          <w:tcPr>
            <w:tcW w:w="2160" w:type="dxa"/>
          </w:tcPr>
          <w:p w14:paraId="7CC70B1D" w14:textId="77777777" w:rsidR="009D3717" w:rsidRPr="00796625" w:rsidRDefault="009D371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885" w:type="dxa"/>
            <w:vAlign w:val="center"/>
          </w:tcPr>
          <w:p w14:paraId="2F1313A7" w14:textId="12CCAA46" w:rsidR="009D3717" w:rsidRPr="00796625" w:rsidRDefault="002D6E2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</w:rPr>
              <w:t>A Review of Ecological Engineering in Pest Management: A Multidisciplinary and Sustainable Approach</w:t>
            </w:r>
          </w:p>
        </w:tc>
      </w:tr>
      <w:tr w:rsidR="00B071CB" w:rsidRPr="00796625" w14:paraId="025DBD13" w14:textId="77777777" w:rsidTr="00B071CB">
        <w:trPr>
          <w:trHeight w:val="332"/>
        </w:trPr>
        <w:tc>
          <w:tcPr>
            <w:tcW w:w="2160" w:type="dxa"/>
          </w:tcPr>
          <w:p w14:paraId="6E04215E" w14:textId="2D73DE89" w:rsidR="00B071CB" w:rsidRPr="00796625" w:rsidRDefault="00B071C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Type of the Article                       </w:t>
            </w:r>
          </w:p>
        </w:tc>
        <w:tc>
          <w:tcPr>
            <w:tcW w:w="10885" w:type="dxa"/>
            <w:vAlign w:val="center"/>
          </w:tcPr>
          <w:p w14:paraId="4F2F1761" w14:textId="2946E9C3" w:rsidR="00B071CB" w:rsidRPr="00796625" w:rsidRDefault="00B071C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12B341A" w14:textId="77777777" w:rsidR="00C969ED" w:rsidRPr="00796625" w:rsidRDefault="00C969ED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680"/>
        <w:gridCol w:w="3151"/>
      </w:tblGrid>
      <w:tr w:rsidR="00C969ED" w:rsidRPr="00796625" w14:paraId="0C19D6B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4FF82B5" w14:textId="77777777" w:rsidR="00C969ED" w:rsidRPr="00796625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  <w:bookmarkStart w:id="0" w:name="_Hlk171324449"/>
            <w:bookmarkStart w:id="1" w:name="_Hlk170903434"/>
          </w:p>
          <w:p w14:paraId="39463CE3" w14:textId="77777777" w:rsidR="00C969ED" w:rsidRPr="00796625" w:rsidRDefault="00C969ED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</w:p>
          <w:p w14:paraId="569A8FDA" w14:textId="77777777" w:rsidR="00C969ED" w:rsidRPr="00796625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9662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96625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028D91AA" w14:textId="77777777" w:rsidR="00C969ED" w:rsidRPr="00796625" w:rsidRDefault="00C969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969ED" w:rsidRPr="00796625" w14:paraId="4E510277" w14:textId="77777777">
        <w:tc>
          <w:tcPr>
            <w:tcW w:w="2000" w:type="pct"/>
            <w:noWrap/>
          </w:tcPr>
          <w:p w14:paraId="564EE78C" w14:textId="77777777" w:rsidR="00C969ED" w:rsidRPr="00796625" w:rsidRDefault="00590B6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96625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796625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2C15D81E" w14:textId="77777777" w:rsidR="00C969ED" w:rsidRPr="00796625" w:rsidRDefault="00C969E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1793" w:type="pct"/>
          </w:tcPr>
          <w:p w14:paraId="5D10C187" w14:textId="77777777" w:rsidR="00C969ED" w:rsidRPr="00796625" w:rsidRDefault="00590B6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9662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207" w:type="pct"/>
          </w:tcPr>
          <w:p w14:paraId="66DD2E95" w14:textId="77777777" w:rsidR="00C969ED" w:rsidRPr="00796625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lang w:val="en-GB"/>
              </w:rPr>
              <w:t>Author’s Feedback</w:t>
            </w:r>
            <w:r w:rsidRPr="0079662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9662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969ED" w:rsidRPr="00796625" w14:paraId="60CD9B59" w14:textId="77777777">
        <w:trPr>
          <w:trHeight w:val="1070"/>
        </w:trPr>
        <w:tc>
          <w:tcPr>
            <w:tcW w:w="2000" w:type="pct"/>
            <w:noWrap/>
          </w:tcPr>
          <w:p w14:paraId="14D85E22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1793" w:type="pct"/>
          </w:tcPr>
          <w:p w14:paraId="4B9FFC18" w14:textId="639965C7" w:rsidR="00C969ED" w:rsidRPr="00796625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important for the scientific community. </w:t>
            </w:r>
            <w:r w:rsidR="00A56D3B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Ecolo</w:t>
            </w:r>
            <w:r w:rsidR="007C4466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gical engineering is the urgent need for su</w:t>
            </w:r>
            <w:r w:rsidR="00B203F7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stainable </w:t>
            </w:r>
            <w:r w:rsidR="003B5E30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pest management</w:t>
            </w: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B61732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present review </w:t>
            </w:r>
            <w:r w:rsidR="008F6CF0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0FD6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e</w:t>
            </w:r>
            <w:r w:rsidR="00216A7A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cological engineering </w:t>
            </w:r>
            <w:r w:rsidR="008F6CF0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</w:t>
            </w:r>
            <w:r w:rsidR="00216A7A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pes</w:t>
            </w:r>
            <w:r w:rsidR="00D41759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</w:t>
            </w:r>
            <w:r w:rsidR="008F6CF0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41759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</w:t>
            </w:r>
            <w:r w:rsidR="00216A7A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</w:t>
            </w:r>
            <w:r w:rsidR="00D41759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agement </w:t>
            </w:r>
            <w:r w:rsidR="008C4C1A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one of the key </w:t>
            </w:r>
            <w:r w:rsidR="005A404E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</w:t>
            </w:r>
            <w:r w:rsidR="004A1DDD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pplication</w:t>
            </w:r>
            <w:r w:rsidR="00701DCD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A0525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 </w:t>
            </w:r>
            <w:r w:rsidR="00701DCD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sustainab</w:t>
            </w:r>
            <w:r w:rsidR="008A0525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le pest management.</w:t>
            </w:r>
          </w:p>
        </w:tc>
        <w:tc>
          <w:tcPr>
            <w:tcW w:w="1207" w:type="pct"/>
          </w:tcPr>
          <w:p w14:paraId="5396F1F8" w14:textId="5CF521A2" w:rsidR="00C969ED" w:rsidRPr="00796625" w:rsidRDefault="002D6E26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C969ED" w:rsidRPr="00796625" w14:paraId="7312FA42" w14:textId="77777777">
        <w:trPr>
          <w:trHeight w:val="602"/>
        </w:trPr>
        <w:tc>
          <w:tcPr>
            <w:tcW w:w="2000" w:type="pct"/>
            <w:noWrap/>
          </w:tcPr>
          <w:p w14:paraId="4ACD8085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8C84A54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1793" w:type="pct"/>
          </w:tcPr>
          <w:p w14:paraId="46D85474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207" w:type="pct"/>
          </w:tcPr>
          <w:p w14:paraId="742CBB1B" w14:textId="43182722" w:rsidR="00C969ED" w:rsidRPr="00796625" w:rsidRDefault="002D6E26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C969ED" w:rsidRPr="00796625" w14:paraId="0EFBC18E" w14:textId="77777777">
        <w:trPr>
          <w:trHeight w:val="863"/>
        </w:trPr>
        <w:tc>
          <w:tcPr>
            <w:tcW w:w="2000" w:type="pct"/>
            <w:noWrap/>
          </w:tcPr>
          <w:p w14:paraId="3A17B521" w14:textId="77777777" w:rsidR="00C969ED" w:rsidRPr="00796625" w:rsidRDefault="00590B62">
            <w:pPr>
              <w:pStyle w:val="Heading2"/>
              <w:rPr>
                <w:rFonts w:ascii="Arial" w:hAnsi="Arial" w:cs="Arial"/>
                <w:lang w:val="en-GB"/>
              </w:rPr>
            </w:pPr>
            <w:r w:rsidRPr="0079662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793" w:type="pct"/>
          </w:tcPr>
          <w:p w14:paraId="3A8C9645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It is appropriate for the research study.</w:t>
            </w:r>
          </w:p>
        </w:tc>
        <w:tc>
          <w:tcPr>
            <w:tcW w:w="1207" w:type="pct"/>
          </w:tcPr>
          <w:p w14:paraId="3E6DA265" w14:textId="10A210AE" w:rsidR="00C969ED" w:rsidRPr="00796625" w:rsidRDefault="002D6E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C969ED" w:rsidRPr="00796625" w14:paraId="44567C48" w14:textId="77777777">
        <w:trPr>
          <w:trHeight w:val="620"/>
        </w:trPr>
        <w:tc>
          <w:tcPr>
            <w:tcW w:w="2000" w:type="pct"/>
            <w:noWrap/>
          </w:tcPr>
          <w:p w14:paraId="6B3D1549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1793" w:type="pct"/>
          </w:tcPr>
          <w:p w14:paraId="21669446" w14:textId="77777777" w:rsidR="00C969ED" w:rsidRPr="00796625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207" w:type="pct"/>
          </w:tcPr>
          <w:p w14:paraId="7752F38E" w14:textId="3466A812" w:rsidR="00C969ED" w:rsidRPr="00796625" w:rsidRDefault="002D6E2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C969ED" w:rsidRPr="00796625" w14:paraId="07825B8C" w14:textId="77777777">
        <w:trPr>
          <w:trHeight w:val="1142"/>
        </w:trPr>
        <w:tc>
          <w:tcPr>
            <w:tcW w:w="2000" w:type="pct"/>
            <w:noWrap/>
          </w:tcPr>
          <w:p w14:paraId="44EAAD00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1793" w:type="pct"/>
          </w:tcPr>
          <w:p w14:paraId="79FBA07A" w14:textId="1A9824D8" w:rsidR="00C969ED" w:rsidRPr="00796625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following scientific style of writing for research study. This re</w:t>
            </w:r>
            <w:r w:rsidR="00B00E8D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view </w:t>
            </w: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study is the </w:t>
            </w:r>
            <w:r w:rsidR="004D10EE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innovative </w:t>
            </w: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approach</w:t>
            </w:r>
            <w:r w:rsidR="003E484C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attain sustainable </w:t>
            </w:r>
            <w:r w:rsidR="004D10EE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pest</w:t>
            </w:r>
            <w:r w:rsidR="009E1464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management</w:t>
            </w:r>
            <w:r w:rsidR="003E484C"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207" w:type="pct"/>
          </w:tcPr>
          <w:p w14:paraId="45487376" w14:textId="6D8354A8" w:rsidR="00C969ED" w:rsidRPr="00796625" w:rsidRDefault="00B417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C969ED" w:rsidRPr="00796625" w14:paraId="102E20C6" w14:textId="77777777">
        <w:trPr>
          <w:trHeight w:val="818"/>
        </w:trPr>
        <w:tc>
          <w:tcPr>
            <w:tcW w:w="2000" w:type="pct"/>
            <w:noWrap/>
          </w:tcPr>
          <w:p w14:paraId="2EFECFFE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Are the references sufficient and recent? If you have suggestions of additional references, please mention them in the review form.</w:t>
            </w:r>
          </w:p>
        </w:tc>
        <w:tc>
          <w:tcPr>
            <w:tcW w:w="1793" w:type="pct"/>
          </w:tcPr>
          <w:p w14:paraId="007E1DB7" w14:textId="77777777" w:rsidR="00C969ED" w:rsidRPr="00796625" w:rsidRDefault="00590B62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Yes. The references are appropriate and update.</w:t>
            </w:r>
          </w:p>
        </w:tc>
        <w:tc>
          <w:tcPr>
            <w:tcW w:w="1207" w:type="pct"/>
          </w:tcPr>
          <w:p w14:paraId="0146B22D" w14:textId="625390B7" w:rsidR="00C969ED" w:rsidRPr="00796625" w:rsidRDefault="00B417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C969ED" w:rsidRPr="00796625" w14:paraId="42FCBA01" w14:textId="77777777">
        <w:trPr>
          <w:trHeight w:val="800"/>
        </w:trPr>
        <w:tc>
          <w:tcPr>
            <w:tcW w:w="2000" w:type="pct"/>
            <w:noWrap/>
          </w:tcPr>
          <w:p w14:paraId="54AC0249" w14:textId="77777777" w:rsidR="00C969ED" w:rsidRPr="00796625" w:rsidRDefault="00590B62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796625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796625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65E09E78" w14:textId="77777777" w:rsidR="00C969ED" w:rsidRPr="00796625" w:rsidRDefault="00590B62">
            <w:pPr>
              <w:pStyle w:val="Heading2"/>
              <w:rPr>
                <w:rFonts w:ascii="Arial" w:hAnsi="Arial" w:cs="Arial"/>
                <w:bCs w:val="0"/>
                <w:lang w:val="en-GB"/>
              </w:rPr>
            </w:pPr>
            <w:r w:rsidRPr="0079662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1793" w:type="pct"/>
          </w:tcPr>
          <w:p w14:paraId="752C520F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yet.</w:t>
            </w:r>
          </w:p>
          <w:p w14:paraId="4054FBF1" w14:textId="77777777" w:rsidR="00C969ED" w:rsidRPr="00796625" w:rsidRDefault="00590B6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>Yes, The English language quality of the article is suitable for scholarly communications</w:t>
            </w:r>
          </w:p>
        </w:tc>
        <w:tc>
          <w:tcPr>
            <w:tcW w:w="1207" w:type="pct"/>
          </w:tcPr>
          <w:p w14:paraId="17521502" w14:textId="5FA103A9" w:rsidR="00C969ED" w:rsidRPr="00796625" w:rsidRDefault="00B417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C969ED" w:rsidRPr="00796625" w14:paraId="492FE42D" w14:textId="77777777">
        <w:trPr>
          <w:trHeight w:val="350"/>
        </w:trPr>
        <w:tc>
          <w:tcPr>
            <w:tcW w:w="2000" w:type="pct"/>
            <w:noWrap/>
          </w:tcPr>
          <w:p w14:paraId="74788EC1" w14:textId="77777777" w:rsidR="00C969ED" w:rsidRPr="00796625" w:rsidRDefault="00590B62">
            <w:pPr>
              <w:pStyle w:val="Heading2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9662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9662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9662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0096C83" w14:textId="77777777" w:rsidR="00C969ED" w:rsidRPr="00796625" w:rsidRDefault="00C969E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1793" w:type="pct"/>
          </w:tcPr>
          <w:p w14:paraId="1494B4BC" w14:textId="26C1DD1E" w:rsidR="00C969ED" w:rsidRPr="00796625" w:rsidRDefault="00590B62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>This re</w:t>
            </w:r>
            <w:r w:rsidR="00D96F2C"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view </w:t>
            </w: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study </w:t>
            </w:r>
            <w:r w:rsidR="00D54CF5"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is </w:t>
            </w:r>
            <w:r w:rsidRPr="00796625">
              <w:rPr>
                <w:rFonts w:ascii="Arial" w:hAnsi="Arial" w:cs="Arial"/>
                <w:b/>
                <w:sz w:val="20"/>
                <w:szCs w:val="20"/>
                <w:lang w:val="en-GB"/>
              </w:rPr>
              <w:t>recommended for acceptance.</w:t>
            </w:r>
          </w:p>
        </w:tc>
        <w:tc>
          <w:tcPr>
            <w:tcW w:w="1207" w:type="pct"/>
          </w:tcPr>
          <w:p w14:paraId="27E64D4A" w14:textId="3F1656BE" w:rsidR="00C969ED" w:rsidRPr="00796625" w:rsidRDefault="00B417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9662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</w:tbl>
    <w:p w14:paraId="4D517973" w14:textId="77777777" w:rsidR="00C969ED" w:rsidRPr="00796625" w:rsidRDefault="00C969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1"/>
    <w:p w14:paraId="2EBCE9E8" w14:textId="7327D6DA" w:rsidR="00A848FA" w:rsidRPr="00796625" w:rsidRDefault="00A848FA" w:rsidP="00A848FA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303"/>
        <w:gridCol w:w="4295"/>
      </w:tblGrid>
      <w:tr w:rsidR="00B75249" w:rsidRPr="00796625" w14:paraId="50CC48AE" w14:textId="77777777" w:rsidTr="00B7524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7360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79662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9662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E3EF865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75249" w:rsidRPr="00796625" w14:paraId="50C9A2C1" w14:textId="77777777" w:rsidTr="00B7524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D1D24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3D76E" w14:textId="77777777" w:rsidR="00B75249" w:rsidRPr="00796625" w:rsidRDefault="00B7524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C5947" w14:textId="77777777" w:rsidR="00B75249" w:rsidRPr="00796625" w:rsidRDefault="00B7524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9662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9662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9662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B75249" w:rsidRPr="00796625" w14:paraId="6919CDC5" w14:textId="77777777" w:rsidTr="00B7524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9529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9662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3E837EF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B733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9662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129EDE2C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BDEBC3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975E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5DD0FC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27133D" w14:textId="77777777" w:rsidR="00B75249" w:rsidRPr="00796625" w:rsidRDefault="00B7524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DF7EAC4" w14:textId="77777777" w:rsidR="00B75249" w:rsidRPr="00796625" w:rsidRDefault="00B75249" w:rsidP="00B75249">
      <w:pPr>
        <w:rPr>
          <w:rFonts w:ascii="Arial" w:hAnsi="Arial" w:cs="Arial"/>
          <w:sz w:val="20"/>
          <w:szCs w:val="20"/>
        </w:rPr>
      </w:pPr>
    </w:p>
    <w:bookmarkEnd w:id="3"/>
    <w:p w14:paraId="4AF61FC5" w14:textId="77777777" w:rsidR="00B75249" w:rsidRPr="00796625" w:rsidRDefault="00B75249" w:rsidP="00B75249">
      <w:pPr>
        <w:rPr>
          <w:rFonts w:ascii="Arial" w:hAnsi="Arial" w:cs="Arial"/>
          <w:sz w:val="20"/>
          <w:szCs w:val="20"/>
        </w:rPr>
      </w:pPr>
    </w:p>
    <w:p w14:paraId="5A6A4FFF" w14:textId="77777777" w:rsidR="00B75249" w:rsidRPr="00796625" w:rsidRDefault="00B75249" w:rsidP="00A848FA">
      <w:pPr>
        <w:rPr>
          <w:rFonts w:ascii="Arial" w:hAnsi="Arial" w:cs="Arial"/>
          <w:sz w:val="20"/>
          <w:szCs w:val="20"/>
          <w:lang w:val="en-GB"/>
        </w:rPr>
      </w:pPr>
    </w:p>
    <w:p w14:paraId="0D43D848" w14:textId="77777777" w:rsidR="00A848FA" w:rsidRPr="00796625" w:rsidRDefault="00A848FA" w:rsidP="00A848FA">
      <w:pPr>
        <w:rPr>
          <w:rFonts w:ascii="Arial" w:hAnsi="Arial" w:cs="Arial"/>
          <w:sz w:val="20"/>
          <w:szCs w:val="20"/>
          <w:lang w:val="en-GB"/>
        </w:rPr>
      </w:pPr>
    </w:p>
    <w:p w14:paraId="1B50B2FD" w14:textId="77777777" w:rsidR="00A848FA" w:rsidRPr="00796625" w:rsidRDefault="00A848FA" w:rsidP="00A848FA">
      <w:pPr>
        <w:rPr>
          <w:rFonts w:ascii="Arial" w:eastAsia="MS Mincho" w:hAnsi="Arial" w:cs="Arial"/>
          <w:bCs/>
          <w:sz w:val="20"/>
          <w:szCs w:val="20"/>
          <w:lang w:val="en-GB"/>
        </w:rPr>
      </w:pPr>
    </w:p>
    <w:p w14:paraId="536FF430" w14:textId="77777777" w:rsidR="00A848FA" w:rsidRPr="00796625" w:rsidRDefault="00A848FA" w:rsidP="00A848FA">
      <w:pPr>
        <w:rPr>
          <w:rFonts w:ascii="Arial" w:eastAsia="MS Mincho" w:hAnsi="Arial" w:cs="Arial"/>
          <w:bCs/>
          <w:sz w:val="20"/>
          <w:szCs w:val="20"/>
          <w:lang w:val="en-GB"/>
        </w:rPr>
      </w:pPr>
    </w:p>
    <w:sectPr w:rsidR="00A848FA" w:rsidRPr="00796625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783C" w14:textId="77777777" w:rsidR="0037220D" w:rsidRDefault="0037220D">
      <w:r>
        <w:separator/>
      </w:r>
    </w:p>
  </w:endnote>
  <w:endnote w:type="continuationSeparator" w:id="0">
    <w:p w14:paraId="74E74B6B" w14:textId="77777777" w:rsidR="0037220D" w:rsidRDefault="0037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4D055" w14:textId="77777777" w:rsidR="0037220D" w:rsidRDefault="0037220D">
      <w:r>
        <w:separator/>
      </w:r>
    </w:p>
  </w:footnote>
  <w:footnote w:type="continuationSeparator" w:id="0">
    <w:p w14:paraId="1F5AC8B5" w14:textId="77777777" w:rsidR="0037220D" w:rsidRDefault="00372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56D6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C39CFB" w14:textId="77777777" w:rsidR="00C969ED" w:rsidRDefault="00C969ED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2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0000003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0000007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1280517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855486">
    <w:abstractNumId w:val="2"/>
  </w:num>
  <w:num w:numId="2" w16cid:durableId="359205062">
    <w:abstractNumId w:val="5"/>
  </w:num>
  <w:num w:numId="3" w16cid:durableId="1406103735">
    <w:abstractNumId w:val="4"/>
  </w:num>
  <w:num w:numId="4" w16cid:durableId="532888882">
    <w:abstractNumId w:val="6"/>
  </w:num>
  <w:num w:numId="5" w16cid:durableId="1117530663">
    <w:abstractNumId w:val="3"/>
  </w:num>
  <w:num w:numId="6" w16cid:durableId="108669962">
    <w:abstractNumId w:val="9"/>
  </w:num>
  <w:num w:numId="7" w16cid:durableId="691077591">
    <w:abstractNumId w:val="1"/>
  </w:num>
  <w:num w:numId="8" w16cid:durableId="1781608267">
    <w:abstractNumId w:val="8"/>
  </w:num>
  <w:num w:numId="9" w16cid:durableId="329136057">
    <w:abstractNumId w:val="7"/>
  </w:num>
  <w:num w:numId="10" w16cid:durableId="60530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9ED"/>
    <w:rsid w:val="0001680F"/>
    <w:rsid w:val="00036D43"/>
    <w:rsid w:val="000B60CD"/>
    <w:rsid w:val="00124E25"/>
    <w:rsid w:val="00216A7A"/>
    <w:rsid w:val="002D6E26"/>
    <w:rsid w:val="0034248F"/>
    <w:rsid w:val="00353F85"/>
    <w:rsid w:val="0037220D"/>
    <w:rsid w:val="00374CEC"/>
    <w:rsid w:val="00386D76"/>
    <w:rsid w:val="003B5E30"/>
    <w:rsid w:val="003E484C"/>
    <w:rsid w:val="004A1DDD"/>
    <w:rsid w:val="004D10EE"/>
    <w:rsid w:val="00550A4F"/>
    <w:rsid w:val="00590B62"/>
    <w:rsid w:val="005A404E"/>
    <w:rsid w:val="005B1732"/>
    <w:rsid w:val="00645208"/>
    <w:rsid w:val="006D1486"/>
    <w:rsid w:val="00701DCD"/>
    <w:rsid w:val="00796625"/>
    <w:rsid w:val="007C4466"/>
    <w:rsid w:val="008A0525"/>
    <w:rsid w:val="008C4C1A"/>
    <w:rsid w:val="008F6CF0"/>
    <w:rsid w:val="00937B61"/>
    <w:rsid w:val="00956CF9"/>
    <w:rsid w:val="00983BE3"/>
    <w:rsid w:val="00990432"/>
    <w:rsid w:val="009D3717"/>
    <w:rsid w:val="009E1464"/>
    <w:rsid w:val="009E4D1F"/>
    <w:rsid w:val="00A40FD6"/>
    <w:rsid w:val="00A56D3B"/>
    <w:rsid w:val="00A6472A"/>
    <w:rsid w:val="00A762B2"/>
    <w:rsid w:val="00A848FA"/>
    <w:rsid w:val="00AC270E"/>
    <w:rsid w:val="00AC359D"/>
    <w:rsid w:val="00AC6309"/>
    <w:rsid w:val="00AF0BA1"/>
    <w:rsid w:val="00B00E8D"/>
    <w:rsid w:val="00B071CB"/>
    <w:rsid w:val="00B118EF"/>
    <w:rsid w:val="00B203F7"/>
    <w:rsid w:val="00B417BD"/>
    <w:rsid w:val="00B61732"/>
    <w:rsid w:val="00B75249"/>
    <w:rsid w:val="00C818A5"/>
    <w:rsid w:val="00C85C3E"/>
    <w:rsid w:val="00C969ED"/>
    <w:rsid w:val="00CB692D"/>
    <w:rsid w:val="00CC6FF1"/>
    <w:rsid w:val="00CF71DF"/>
    <w:rsid w:val="00D41759"/>
    <w:rsid w:val="00D54CF5"/>
    <w:rsid w:val="00D96F2C"/>
    <w:rsid w:val="00E82CA1"/>
    <w:rsid w:val="00E9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189C4"/>
  <w15:docId w15:val="{3A2DA619-F58B-FE40-B00C-8A5099389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rPr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48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2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AB3A4-C2AC-4AC3-A4CC-FF2ED468E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20</cp:revision>
  <dcterms:created xsi:type="dcterms:W3CDTF">2025-02-16T16:56:00Z</dcterms:created>
  <dcterms:modified xsi:type="dcterms:W3CDTF">2025-02-24T11:14:00Z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9bb7c3d8e39f477980a18b4b52e5c8cd</vt:lpwstr>
  </property>
</Properties>
</file>